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FACED" w14:textId="77777777" w:rsidR="00E53E91" w:rsidRPr="006C66DD" w:rsidRDefault="00E53E91" w:rsidP="00E53E91">
      <w:pPr>
        <w:widowControl w:val="0"/>
        <w:autoSpaceDE w:val="0"/>
        <w:autoSpaceDN w:val="0"/>
        <w:adjustRightInd w:val="0"/>
        <w:spacing w:after="0" w:line="240" w:lineRule="auto"/>
        <w:ind w:left="7230"/>
        <w:jc w:val="right"/>
        <w:rPr>
          <w:lang w:eastAsia="lt-LT"/>
        </w:rPr>
      </w:pPr>
      <w:r w:rsidRPr="006C66DD">
        <w:rPr>
          <w:lang w:eastAsia="lt-LT"/>
        </w:rPr>
        <w:t>Pirkimo dokumentų</w:t>
      </w:r>
    </w:p>
    <w:p w14:paraId="0AA9BFCA" w14:textId="3850EA73" w:rsidR="00E53E91" w:rsidRPr="006C66DD" w:rsidRDefault="004D09C7" w:rsidP="00E53E91">
      <w:pPr>
        <w:spacing w:after="0" w:line="240" w:lineRule="auto"/>
        <w:ind w:left="7371"/>
        <w:jc w:val="right"/>
        <w:rPr>
          <w:lang w:eastAsia="lt-LT"/>
        </w:rPr>
      </w:pPr>
      <w:r>
        <w:rPr>
          <w:lang w:eastAsia="lt-LT"/>
        </w:rPr>
        <w:t>5</w:t>
      </w:r>
      <w:r w:rsidR="00E53E91" w:rsidRPr="006C66DD">
        <w:rPr>
          <w:lang w:eastAsia="lt-LT"/>
        </w:rPr>
        <w:t xml:space="preserve"> priedas</w:t>
      </w:r>
    </w:p>
    <w:p w14:paraId="6E78C6B6" w14:textId="77777777" w:rsidR="009E1C80" w:rsidRDefault="009E1C80" w:rsidP="003E5105">
      <w:pPr>
        <w:spacing w:after="0"/>
        <w:jc w:val="center"/>
        <w:rPr>
          <w:rFonts w:eastAsia="Calibri"/>
          <w:b/>
        </w:rPr>
      </w:pPr>
    </w:p>
    <w:p w14:paraId="62811A74" w14:textId="44EA602F" w:rsidR="003E5105" w:rsidRPr="004D09C7" w:rsidRDefault="003E5105" w:rsidP="003E5105">
      <w:pPr>
        <w:spacing w:after="0"/>
        <w:jc w:val="center"/>
        <w:rPr>
          <w:rFonts w:eastAsia="Calibri"/>
          <w:b/>
        </w:rPr>
      </w:pPr>
      <w:r w:rsidRPr="004D09C7">
        <w:rPr>
          <w:rFonts w:eastAsia="Calibri"/>
          <w:b/>
        </w:rPr>
        <w:t>PREKIŲ VIEŠOJO PIRKIMO-PARDAVIMO SUTARTIS</w:t>
      </w:r>
    </w:p>
    <w:p w14:paraId="1F559F98" w14:textId="77777777" w:rsidR="00E13565" w:rsidRDefault="00E13565" w:rsidP="008273B9">
      <w:pPr>
        <w:jc w:val="center"/>
        <w:rPr>
          <w:rFonts w:eastAsia="Calibri"/>
          <w:b/>
          <w:bCs/>
        </w:rPr>
      </w:pPr>
      <w:r w:rsidRPr="00E13565">
        <w:rPr>
          <w:b/>
          <w:bCs/>
        </w:rPr>
        <w:t>PNEUMATINIAI ŠAUTUVAI</w:t>
      </w:r>
      <w:r w:rsidRPr="00E13565">
        <w:rPr>
          <w:rFonts w:eastAsia="Calibri"/>
          <w:b/>
          <w:bCs/>
        </w:rPr>
        <w:t xml:space="preserve"> </w:t>
      </w:r>
    </w:p>
    <w:p w14:paraId="0FA031CF" w14:textId="4E43EFDC"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2389ACC6" w14:textId="3D5D0213" w:rsidR="003E5105" w:rsidRPr="004D09C7" w:rsidRDefault="003E5105" w:rsidP="003E5105">
      <w:pPr>
        <w:spacing w:after="0"/>
        <w:ind w:firstLine="709"/>
        <w:jc w:val="both"/>
        <w:rPr>
          <w:rFonts w:eastAsia="Calibri"/>
          <w:i/>
        </w:rPr>
      </w:pPr>
      <w:r w:rsidRPr="004D09C7">
        <w:rPr>
          <w:b/>
        </w:rPr>
        <w:t xml:space="preserve">Lietuvos šaulių sąjunga </w:t>
      </w:r>
      <w:r w:rsidRPr="004D09C7">
        <w:t>(toliau – LŠS),</w:t>
      </w:r>
      <w:r w:rsidRPr="004D09C7">
        <w:rPr>
          <w:b/>
        </w:rPr>
        <w:t xml:space="preserve"> </w:t>
      </w:r>
      <w:r w:rsidRPr="004D09C7">
        <w:t xml:space="preserve">atstovaujama </w:t>
      </w:r>
      <w:r w:rsidRPr="00592083">
        <w:rPr>
          <w:color w:val="FFFFFF" w:themeColor="background1"/>
        </w:rPr>
        <w:t xml:space="preserve">LŠS vado plk. ltn. </w:t>
      </w:r>
      <w:r w:rsidRPr="00592083">
        <w:rPr>
          <w:iCs/>
          <w:color w:val="FFFFFF" w:themeColor="background1"/>
        </w:rPr>
        <w:t>Lino Idzelio</w:t>
      </w:r>
      <w:r w:rsidRPr="004D09C7">
        <w:t xml:space="preserve">, veikiančio (-ios) pagal Lietuvos Respublikos Lietuvos šaulių sąjungos įstatymą (toliau – </w:t>
      </w:r>
      <w:r w:rsidRPr="004D09C7">
        <w:rPr>
          <w:b/>
        </w:rPr>
        <w:t>Pirkėjas</w:t>
      </w:r>
      <w:r w:rsidRPr="004D09C7">
        <w:t>)</w:t>
      </w:r>
      <w:r w:rsidRPr="004D09C7">
        <w:rPr>
          <w:rFonts w:eastAsia="Calibri"/>
        </w:rPr>
        <w:t>ir</w:t>
      </w:r>
    </w:p>
    <w:p w14:paraId="73B5E212" w14:textId="77777777" w:rsidR="003E5105" w:rsidRPr="004D09C7" w:rsidRDefault="003E5105" w:rsidP="003E5105">
      <w:pPr>
        <w:spacing w:after="0"/>
        <w:ind w:firstLine="709"/>
        <w:jc w:val="both"/>
        <w:rPr>
          <w:rFonts w:eastAsia="Calibri"/>
        </w:rPr>
      </w:pP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p>
    <w:p w14:paraId="7E785BDC" w14:textId="77777777" w:rsidR="007C3F01" w:rsidRPr="004D09C7" w:rsidRDefault="007C3F01" w:rsidP="007C3F01">
      <w:pPr>
        <w:ind w:firstLine="709"/>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6"/>
      </w:tblGrid>
      <w:tr w:rsidR="003E5105" w:rsidRPr="004D09C7" w14:paraId="4162072A"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0D7C1641" w:rsidR="007623AE" w:rsidRPr="004D09C7" w:rsidRDefault="003E5105" w:rsidP="007623AE">
            <w:pPr>
              <w:spacing w:after="0"/>
              <w:jc w:val="both"/>
            </w:pPr>
            <w:r w:rsidRPr="004D09C7">
              <w:t xml:space="preserve">1.1. </w:t>
            </w:r>
            <w:r w:rsidR="007623AE" w:rsidRPr="004D09C7">
              <w:rPr>
                <w:rFonts w:eastAsia="Calibri"/>
              </w:rPr>
              <w:t>Pardavėjas įsipareigoja parduoti ir pristatyti</w:t>
            </w:r>
            <w:r w:rsidR="007623AE" w:rsidRPr="004D09C7">
              <w:rPr>
                <w:rFonts w:eastAsia="Calibri"/>
                <w:bCs/>
              </w:rPr>
              <w:t xml:space="preserve"> </w:t>
            </w:r>
            <w:r w:rsidR="009502A2" w:rsidRPr="00C90C68">
              <w:rPr>
                <w:rFonts w:eastAsia="Calibri" w:cstheme="minorHAnsi"/>
                <w:b/>
                <w:bCs/>
                <w:color w:val="000000" w:themeColor="text1"/>
              </w:rPr>
              <w:t>pneumatinius šautuvus</w:t>
            </w:r>
            <w:r w:rsidR="009502A2" w:rsidRPr="00C90C68">
              <w:rPr>
                <w:rFonts w:cstheme="minorHAnsi"/>
              </w:rPr>
              <w:t xml:space="preserve"> </w:t>
            </w:r>
            <w:r w:rsidR="008643A1">
              <w:rPr>
                <w:rFonts w:cstheme="minorHAnsi"/>
                <w:b/>
                <w:bCs/>
              </w:rPr>
              <w:t>su</w:t>
            </w:r>
            <w:r w:rsidR="009502A2" w:rsidRPr="009502A2">
              <w:rPr>
                <w:rFonts w:cstheme="minorHAnsi"/>
                <w:b/>
                <w:bCs/>
              </w:rPr>
              <w:t xml:space="preserve"> komplektuojanči</w:t>
            </w:r>
            <w:r w:rsidR="008643A1">
              <w:rPr>
                <w:rFonts w:cstheme="minorHAnsi"/>
                <w:b/>
                <w:bCs/>
              </w:rPr>
              <w:t>omi</w:t>
            </w:r>
            <w:r w:rsidR="009502A2" w:rsidRPr="009502A2">
              <w:rPr>
                <w:rFonts w:cstheme="minorHAnsi"/>
                <w:b/>
                <w:bCs/>
              </w:rPr>
              <w:t>s dali</w:t>
            </w:r>
            <w:r w:rsidR="008643A1">
              <w:rPr>
                <w:rFonts w:cstheme="minorHAnsi"/>
                <w:b/>
                <w:bCs/>
              </w:rPr>
              <w:t>mi</w:t>
            </w:r>
            <w:r w:rsidR="009502A2" w:rsidRPr="009502A2">
              <w:rPr>
                <w:rFonts w:cstheme="minorHAnsi"/>
                <w:b/>
                <w:bCs/>
              </w:rPr>
              <w:t>s</w:t>
            </w:r>
            <w:r w:rsidR="009502A2" w:rsidRPr="004D09C7">
              <w:rPr>
                <w:rFonts w:eastAsia="Calibri"/>
              </w:rPr>
              <w:t xml:space="preserve"> </w:t>
            </w:r>
            <w:r w:rsidR="007623AE" w:rsidRPr="004D09C7">
              <w:rPr>
                <w:rFonts w:eastAsia="Calibri"/>
              </w:rPr>
              <w:t>(toliau – prekės), atitinkanči</w:t>
            </w:r>
            <w:r w:rsidR="00EC283D">
              <w:rPr>
                <w:rFonts w:eastAsia="Calibri"/>
              </w:rPr>
              <w:t>u</w:t>
            </w:r>
            <w:r w:rsidR="007623AE" w:rsidRPr="004D09C7">
              <w:rPr>
                <w:rFonts w:eastAsia="Calibri"/>
              </w:rPr>
              <w:t>s Sutarties 1 pried</w:t>
            </w:r>
            <w:r w:rsidR="00C452A3">
              <w:rPr>
                <w:rFonts w:eastAsia="Calibri"/>
              </w:rPr>
              <w:t>o</w:t>
            </w:r>
            <w:r w:rsidR="007623AE" w:rsidRPr="004D09C7">
              <w:rPr>
                <w:rFonts w:eastAsia="Calibri"/>
              </w:rPr>
              <w:t xml:space="preserv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7623AE" w:rsidRPr="004D09C7">
              <w:rPr>
                <w:rFonts w:eastAsia="Calibri"/>
              </w:rPr>
              <w:t>techninius reikalavimus</w:t>
            </w:r>
            <w:r w:rsidR="008B108B">
              <w:rPr>
                <w:rFonts w:eastAsia="Calibri"/>
              </w:rPr>
              <w:t xml:space="preserve"> ir nurodytus </w:t>
            </w:r>
            <w:r w:rsidR="008B108B" w:rsidRPr="004D09C7">
              <w:rPr>
                <w:rFonts w:eastAsia="Calibri"/>
              </w:rPr>
              <w:t xml:space="preserve">Sutarties </w:t>
            </w:r>
            <w:r w:rsidR="008B108B">
              <w:rPr>
                <w:rFonts w:eastAsia="Calibri"/>
              </w:rPr>
              <w:t>2</w:t>
            </w:r>
            <w:r w:rsidR="008B108B" w:rsidRPr="004D09C7">
              <w:rPr>
                <w:rFonts w:eastAsia="Calibri"/>
              </w:rPr>
              <w:t xml:space="preserve"> priede </w:t>
            </w:r>
            <w:r w:rsidR="008B108B" w:rsidRPr="004D09C7">
              <w:rPr>
                <w:rFonts w:eastAsia="Calibri"/>
                <w:bCs/>
              </w:rPr>
              <w:t>„</w:t>
            </w:r>
            <w:r w:rsidR="006733D6">
              <w:rPr>
                <w:rFonts w:eastAsia="Calibri"/>
                <w:bCs/>
              </w:rPr>
              <w:t>Prekių sąrašas ir kainos</w:t>
            </w:r>
            <w:r w:rsidR="008B108B" w:rsidRPr="004D09C7">
              <w:rPr>
                <w:rFonts w:eastAsia="Calibri"/>
                <w:bCs/>
              </w:rPr>
              <w:t>“</w:t>
            </w:r>
            <w:r w:rsidR="008B108B" w:rsidRPr="004D09C7">
              <w:rPr>
                <w:rFonts w:eastAsia="Calibri"/>
              </w:rPr>
              <w:t xml:space="preserve"> (toliau – </w:t>
            </w:r>
            <w:r w:rsidR="006733D6">
              <w:rPr>
                <w:rFonts w:eastAsia="Calibri"/>
              </w:rPr>
              <w:t>2</w:t>
            </w:r>
            <w:r w:rsidR="008B108B" w:rsidRPr="004D09C7">
              <w:rPr>
                <w:rFonts w:eastAsia="Calibri"/>
              </w:rPr>
              <w:t xml:space="preserve"> priedas)</w:t>
            </w:r>
            <w:r w:rsidR="007623AE" w:rsidRPr="004D09C7">
              <w:rPr>
                <w:rFonts w:eastAsia="Calibri"/>
              </w:rPr>
              <w:t>.</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77777777" w:rsidR="00D20F2C" w:rsidRPr="00D20F2C" w:rsidRDefault="00D20F2C" w:rsidP="009C49B9">
            <w:pPr>
              <w:spacing w:after="0"/>
              <w:jc w:val="both"/>
              <w:rPr>
                <w:color w:val="000000"/>
                <w:lang w:eastAsia="lt-LT"/>
              </w:rPr>
            </w:pPr>
            <w:r w:rsidRPr="00D20F2C">
              <w:rPr>
                <w:lang w:eastAsia="lt-LT"/>
              </w:rPr>
              <w:t xml:space="preserve">2.1. Sutarčiai taikoma fiksuoto įkainio kainodara. </w:t>
            </w:r>
          </w:p>
          <w:p w14:paraId="6BF148AC" w14:textId="04CC9DD2" w:rsidR="00D20F2C" w:rsidRPr="00D20F2C" w:rsidRDefault="00D20F2C" w:rsidP="009C49B9">
            <w:pPr>
              <w:spacing w:after="0"/>
              <w:jc w:val="both"/>
              <w:rPr>
                <w:kern w:val="2"/>
                <w:lang w:eastAsia="lt-LT"/>
              </w:rPr>
            </w:pPr>
            <w:r w:rsidRPr="00D20F2C">
              <w:rPr>
                <w:lang w:eastAsia="lt-LT"/>
              </w:rPr>
              <w:t xml:space="preserve">2.2. </w:t>
            </w:r>
            <w:r w:rsidRPr="00D20F2C">
              <w:rPr>
                <w:kern w:val="2"/>
                <w:lang w:eastAsia="lt-LT"/>
              </w:rPr>
              <w:t xml:space="preserve">Pradinės Sutarties vertė yra </w:t>
            </w:r>
            <w:r w:rsidR="000B7916" w:rsidRPr="000B7916">
              <w:rPr>
                <w:kern w:val="2"/>
                <w:lang w:eastAsia="lt-LT"/>
              </w:rPr>
              <w:t>56</w:t>
            </w:r>
            <w:r w:rsidR="000B7916">
              <w:rPr>
                <w:kern w:val="2"/>
                <w:lang w:eastAsia="lt-LT"/>
              </w:rPr>
              <w:t xml:space="preserve"> </w:t>
            </w:r>
            <w:r w:rsidR="000B7916" w:rsidRPr="000B7916">
              <w:rPr>
                <w:kern w:val="2"/>
                <w:lang w:eastAsia="lt-LT"/>
              </w:rPr>
              <w:t>065,00</w:t>
            </w:r>
            <w:r w:rsidR="000B7916">
              <w:rPr>
                <w:kern w:val="2"/>
                <w:lang w:eastAsia="lt-LT"/>
              </w:rPr>
              <w:t xml:space="preserve"> </w:t>
            </w:r>
            <w:r w:rsidRPr="00D20F2C">
              <w:rPr>
                <w:kern w:val="2"/>
                <w:lang w:eastAsia="lt-LT"/>
              </w:rPr>
              <w:t>(</w:t>
            </w:r>
            <w:r w:rsidR="000B7916">
              <w:rPr>
                <w:kern w:val="2"/>
                <w:lang w:eastAsia="lt-LT"/>
              </w:rPr>
              <w:t>penkiasdešimt šeši</w:t>
            </w:r>
            <w:r w:rsidR="00182BC6">
              <w:rPr>
                <w:kern w:val="2"/>
                <w:lang w:eastAsia="lt-LT"/>
              </w:rPr>
              <w:t xml:space="preserve"> tūkstančiai </w:t>
            </w:r>
            <w:r w:rsidR="000B7916">
              <w:rPr>
                <w:kern w:val="2"/>
                <w:lang w:eastAsia="lt-LT"/>
              </w:rPr>
              <w:t>šešiasdešimt</w:t>
            </w:r>
            <w:r w:rsidR="0009335F">
              <w:rPr>
                <w:kern w:val="2"/>
                <w:lang w:eastAsia="lt-LT"/>
              </w:rPr>
              <w:t xml:space="preserve"> penki eurai</w:t>
            </w:r>
            <w:r w:rsidR="00871422">
              <w:rPr>
                <w:kern w:val="2"/>
                <w:lang w:eastAsia="lt-LT"/>
              </w:rPr>
              <w:t>, 00</w:t>
            </w:r>
            <w:r w:rsidR="0009335F">
              <w:rPr>
                <w:kern w:val="2"/>
                <w:lang w:eastAsia="lt-LT"/>
              </w:rPr>
              <w:t xml:space="preserve"> centų</w:t>
            </w:r>
            <w:r w:rsidRPr="00D20F2C">
              <w:rPr>
                <w:kern w:val="2"/>
                <w:lang w:eastAsia="lt-LT"/>
              </w:rPr>
              <w:t xml:space="preserve">) Eur be PVM. </w:t>
            </w:r>
          </w:p>
          <w:p w14:paraId="227DCE9F" w14:textId="36DB2B6C" w:rsidR="00D20F2C" w:rsidRPr="00D20F2C" w:rsidRDefault="00D20F2C" w:rsidP="009C49B9">
            <w:pPr>
              <w:spacing w:after="0"/>
              <w:jc w:val="both"/>
              <w:rPr>
                <w:lang w:eastAsia="lt-LT"/>
              </w:rPr>
            </w:pPr>
            <w:r w:rsidRPr="00D20F2C">
              <w:rPr>
                <w:lang w:eastAsia="lt-LT"/>
              </w:rPr>
              <w:t xml:space="preserve">2.3. Sutarties kaina – </w:t>
            </w:r>
            <w:r w:rsidR="00AC3326">
              <w:rPr>
                <w:b/>
                <w:bCs/>
                <w:lang w:eastAsia="lt-LT"/>
              </w:rPr>
              <w:t>67 838,65</w:t>
            </w:r>
            <w:r w:rsidRPr="00D20F2C">
              <w:rPr>
                <w:lang w:eastAsia="lt-LT"/>
              </w:rPr>
              <w:t xml:space="preserve"> (</w:t>
            </w:r>
            <w:r w:rsidR="00AC3326">
              <w:rPr>
                <w:lang w:eastAsia="lt-LT"/>
              </w:rPr>
              <w:t>šešiasdešimt</w:t>
            </w:r>
            <w:r w:rsidR="002F0D8B">
              <w:rPr>
                <w:lang w:eastAsia="lt-LT"/>
              </w:rPr>
              <w:t xml:space="preserve"> </w:t>
            </w:r>
            <w:r w:rsidR="00AC3326">
              <w:rPr>
                <w:lang w:eastAsia="lt-LT"/>
              </w:rPr>
              <w:t xml:space="preserve">septyni </w:t>
            </w:r>
            <w:r w:rsidR="002F0D8B">
              <w:rPr>
                <w:lang w:eastAsia="lt-LT"/>
              </w:rPr>
              <w:t>tūkstančiai</w:t>
            </w:r>
            <w:r w:rsidR="00871422">
              <w:rPr>
                <w:lang w:eastAsia="lt-LT"/>
              </w:rPr>
              <w:t xml:space="preserve"> </w:t>
            </w:r>
            <w:r w:rsidR="00AC3326">
              <w:rPr>
                <w:lang w:eastAsia="lt-LT"/>
              </w:rPr>
              <w:t>aštuoni</w:t>
            </w:r>
            <w:r w:rsidR="00871422">
              <w:rPr>
                <w:lang w:eastAsia="lt-LT"/>
              </w:rPr>
              <w:t xml:space="preserve"> šimtai </w:t>
            </w:r>
            <w:r w:rsidR="00AC3326">
              <w:rPr>
                <w:lang w:eastAsia="lt-LT"/>
              </w:rPr>
              <w:t>tris</w:t>
            </w:r>
            <w:r w:rsidR="00871422">
              <w:rPr>
                <w:lang w:eastAsia="lt-LT"/>
              </w:rPr>
              <w:t xml:space="preserve">dešimt </w:t>
            </w:r>
            <w:r w:rsidR="00AC3326">
              <w:rPr>
                <w:lang w:eastAsia="lt-LT"/>
              </w:rPr>
              <w:t>aštuoni</w:t>
            </w:r>
            <w:r w:rsidR="00871422">
              <w:rPr>
                <w:lang w:eastAsia="lt-LT"/>
              </w:rPr>
              <w:t xml:space="preserve">, </w:t>
            </w:r>
            <w:r w:rsidR="00AC3326">
              <w:rPr>
                <w:lang w:eastAsia="lt-LT"/>
              </w:rPr>
              <w:t>65</w:t>
            </w:r>
            <w:r w:rsidRPr="00D20F2C">
              <w:rPr>
                <w:lang w:eastAsia="lt-LT"/>
              </w:rPr>
              <w:t xml:space="preserve">) </w:t>
            </w:r>
            <w:r w:rsidR="00871422" w:rsidRPr="00D20F2C">
              <w:rPr>
                <w:b/>
                <w:bCs/>
                <w:lang w:eastAsia="lt-LT"/>
              </w:rPr>
              <w:t>Eur su PVM</w:t>
            </w:r>
            <w:r w:rsidR="00871422">
              <w:rPr>
                <w:b/>
                <w:bCs/>
                <w:lang w:eastAsia="lt-LT"/>
              </w:rPr>
              <w:t>.</w:t>
            </w:r>
          </w:p>
          <w:p w14:paraId="4F6C5F09" w14:textId="608A2375" w:rsidR="00D20F2C" w:rsidRPr="00D20F2C" w:rsidRDefault="00D20F2C" w:rsidP="009C49B9">
            <w:pPr>
              <w:spacing w:after="0"/>
              <w:jc w:val="both"/>
              <w:rPr>
                <w:kern w:val="2"/>
                <w:lang w:val="en-US" w:eastAsia="lt-LT"/>
              </w:rPr>
            </w:pPr>
            <w:r w:rsidRPr="00D20F2C">
              <w:rPr>
                <w:lang w:eastAsia="lt-LT"/>
              </w:rPr>
              <w:t xml:space="preserve">2.4. Šioje Sutartyje Pradinės Sutarties vertė yra lygi maksimaliai pirkimui skirtai lėšų sumai be PVM pirkimo dokumentuose ir Sutartyje nurodytų Prekių įsigijimui pasiūlyme </w:t>
            </w:r>
            <w:r w:rsidR="00293F35">
              <w:rPr>
                <w:lang w:eastAsia="lt-LT"/>
              </w:rPr>
              <w:t xml:space="preserve">(pridedama) </w:t>
            </w:r>
            <w:r w:rsidR="000343A5">
              <w:rPr>
                <w:lang w:eastAsia="lt-LT"/>
              </w:rPr>
              <w:t xml:space="preserve">ir 2 priede </w:t>
            </w:r>
            <w:r w:rsidRPr="00D20F2C">
              <w:rPr>
                <w:lang w:eastAsia="lt-LT"/>
              </w:rPr>
              <w:t xml:space="preserve">nurodytais </w:t>
            </w:r>
            <w:r w:rsidRPr="00D20F2C">
              <w:rPr>
                <w:color w:val="000000"/>
                <w:kern w:val="2"/>
                <w:lang w:eastAsia="lt-LT"/>
              </w:rPr>
              <w:t>įkainiais be PVM.</w:t>
            </w:r>
            <w:r w:rsidRPr="00D20F2C">
              <w:rPr>
                <w:kern w:val="2"/>
                <w:lang w:val="en-US" w:eastAsia="lt-LT"/>
              </w:rPr>
              <w:t xml:space="preserve"> </w:t>
            </w:r>
          </w:p>
          <w:p w14:paraId="10E99029" w14:textId="0A3CD319" w:rsidR="00CE43FD" w:rsidRDefault="00D20F2C" w:rsidP="009C49B9">
            <w:pPr>
              <w:spacing w:after="0"/>
              <w:jc w:val="both"/>
              <w:rPr>
                <w:color w:val="000000"/>
                <w:lang w:eastAsia="lt-LT"/>
              </w:rPr>
            </w:pPr>
            <w:r w:rsidRPr="00D20F2C">
              <w:rPr>
                <w:color w:val="000000"/>
                <w:kern w:val="2"/>
                <w:lang w:eastAsia="lt-LT"/>
              </w:rPr>
              <w:t xml:space="preserve">2.5. Pirkėjas </w:t>
            </w:r>
            <w:r w:rsidR="00162AFD">
              <w:rPr>
                <w:color w:val="000000"/>
                <w:kern w:val="2"/>
                <w:lang w:eastAsia="lt-LT"/>
              </w:rPr>
              <w:t>prekes</w:t>
            </w:r>
            <w:r w:rsidRPr="00D20F2C">
              <w:rPr>
                <w:color w:val="000000"/>
                <w:kern w:val="2"/>
                <w:lang w:eastAsia="lt-LT"/>
              </w:rPr>
              <w:t xml:space="preserve"> </w:t>
            </w:r>
            <w:r w:rsidR="00D865B2">
              <w:rPr>
                <w:color w:val="000000"/>
                <w:kern w:val="2"/>
                <w:lang w:eastAsia="lt-LT"/>
              </w:rPr>
              <w:t xml:space="preserve">pirks </w:t>
            </w:r>
            <w:r w:rsidRPr="00D20F2C">
              <w:rPr>
                <w:color w:val="000000"/>
                <w:kern w:val="2"/>
                <w:lang w:eastAsia="lt-LT"/>
              </w:rPr>
              <w:t>pagal poreikį neviršijant Sutarties kainos.</w:t>
            </w:r>
            <w:r w:rsidR="007570BA">
              <w:rPr>
                <w:color w:val="000000"/>
                <w:kern w:val="2"/>
                <w:lang w:eastAsia="lt-LT"/>
              </w:rPr>
              <w:t xml:space="preserve"> </w:t>
            </w:r>
            <w:r w:rsidRPr="00D20F2C">
              <w:rPr>
                <w:color w:val="000000"/>
                <w:lang w:eastAsia="lt-LT"/>
              </w:rPr>
              <w:t xml:space="preserve">Sutarties vykdymo metu įsigyjamų </w:t>
            </w:r>
            <w:r w:rsidR="00B5147F">
              <w:rPr>
                <w:color w:val="000000"/>
                <w:lang w:eastAsia="lt-LT"/>
              </w:rPr>
              <w:t>prekių kiekis</w:t>
            </w:r>
            <w:r w:rsidRPr="00D20F2C">
              <w:rPr>
                <w:color w:val="000000"/>
                <w:lang w:eastAsia="lt-LT"/>
              </w:rPr>
              <w:t xml:space="preserve">, taip pat sutarties kaina, kuri turės būti sumokėta tiekėjui, priklauso nuo faktinių užsakymų, </w:t>
            </w:r>
            <w:r w:rsidRPr="00D20F2C">
              <w:rPr>
                <w:rFonts w:cs="Calibri"/>
                <w:lang w:eastAsia="lt-LT"/>
              </w:rPr>
              <w:t xml:space="preserve">todėl </w:t>
            </w:r>
            <w:r w:rsidRPr="00D20F2C">
              <w:rPr>
                <w:color w:val="000000"/>
                <w:lang w:eastAsia="lt-LT"/>
              </w:rPr>
              <w:t xml:space="preserve">Pirkėjas gali išpirkti </w:t>
            </w:r>
            <w:r w:rsidR="00B5147F">
              <w:rPr>
                <w:color w:val="000000"/>
                <w:lang w:eastAsia="lt-LT"/>
              </w:rPr>
              <w:t>mažesnį prekių kiekį</w:t>
            </w:r>
            <w:r w:rsidRPr="00D20F2C">
              <w:rPr>
                <w:color w:val="000000"/>
                <w:lang w:eastAsia="lt-LT"/>
              </w:rPr>
              <w:t xml:space="preserve"> nei maksimali Sutarties kaina.</w:t>
            </w:r>
          </w:p>
          <w:p w14:paraId="4874D7D6" w14:textId="0CEC60DB" w:rsidR="003E5105" w:rsidRPr="004D09C7" w:rsidRDefault="00D20F2C" w:rsidP="00DE6717">
            <w:pPr>
              <w:spacing w:after="0"/>
              <w:jc w:val="both"/>
            </w:pPr>
            <w:r w:rsidRPr="00D20F2C">
              <w:rPr>
                <w:lang w:eastAsia="lt-LT"/>
              </w:rPr>
              <w:t>2.</w:t>
            </w:r>
            <w:r w:rsidR="00DE6717">
              <w:rPr>
                <w:lang w:eastAsia="lt-LT"/>
              </w:rPr>
              <w:t>6</w:t>
            </w:r>
            <w:r w:rsidRPr="00D20F2C">
              <w:rPr>
                <w:lang w:eastAsia="lt-LT"/>
              </w:rPr>
              <w:t>. Peržiūros atvejis numatytas Sutarties bendrosios dalies 2.2 papunktyje</w:t>
            </w:r>
            <w:r w:rsidRPr="00D20F2C">
              <w:rPr>
                <w:i/>
                <w:lang w:eastAsia="lt-LT"/>
              </w:rPr>
              <w:t>.</w:t>
            </w:r>
          </w:p>
        </w:tc>
      </w:tr>
      <w:tr w:rsidR="003E5105" w14:paraId="67081E52"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5A60CC9A" w14:textId="68C2EE9A" w:rsidR="003E5105" w:rsidRPr="004D09C7" w:rsidRDefault="003E5105" w:rsidP="00CE622F">
            <w:pPr>
              <w:spacing w:after="0" w:line="240" w:lineRule="auto"/>
              <w:ind w:left="34" w:hanging="34"/>
              <w:jc w:val="both"/>
            </w:pPr>
            <w:r w:rsidRPr="004D09C7">
              <w:rPr>
                <w:color w:val="000000"/>
              </w:rPr>
              <w:t xml:space="preserve">3.1. Prekių pristatymo terminas </w:t>
            </w:r>
            <w:r w:rsidRPr="004D09C7">
              <w:t xml:space="preserve">– prekės turi būti pristatytos ne vėliau kaip per </w:t>
            </w:r>
            <w:r w:rsidR="00603037">
              <w:t>90</w:t>
            </w:r>
            <w:r w:rsidR="004F3130" w:rsidRPr="004D09C7">
              <w:t xml:space="preserve"> dienų </w:t>
            </w:r>
            <w:r w:rsidRPr="004D09C7">
              <w:t xml:space="preserve">nuo </w:t>
            </w:r>
            <w:r w:rsidRPr="004D09C7">
              <w:rPr>
                <w:bCs/>
              </w:rPr>
              <w:t xml:space="preserve">Pardavėjo </w:t>
            </w:r>
            <w:r w:rsidRPr="004D09C7">
              <w:t>informavimo</w:t>
            </w:r>
            <w:r w:rsidR="00310CB2" w:rsidRPr="004D09C7">
              <w:t xml:space="preserve"> rašt</w:t>
            </w:r>
            <w:r w:rsidR="00310CB2">
              <w:t>u</w:t>
            </w:r>
            <w:r w:rsidRPr="004D09C7">
              <w:t>.</w:t>
            </w:r>
          </w:p>
          <w:p w14:paraId="4E96165F" w14:textId="77777777" w:rsidR="003E5105" w:rsidRPr="004D09C7" w:rsidRDefault="003E5105" w:rsidP="00CE622F">
            <w:pPr>
              <w:spacing w:after="0"/>
              <w:ind w:left="34" w:hanging="34"/>
              <w:jc w:val="both"/>
              <w:rPr>
                <w:rFonts w:eastAsia="Calibri"/>
              </w:rPr>
            </w:pPr>
            <w:r w:rsidRPr="004D09C7">
              <w:t>3.2. Prekių pristatymo vieta – Laisvės al. 34, LT-44240, Kaunas</w:t>
            </w:r>
            <w:r w:rsidRPr="004D09C7">
              <w:rPr>
                <w:rFonts w:eastAsia="Calibri"/>
              </w:rPr>
              <w:t>.</w:t>
            </w:r>
          </w:p>
          <w:p w14:paraId="6EE51FF6" w14:textId="77777777" w:rsidR="003E5105" w:rsidRPr="004F5B9E" w:rsidRDefault="003E5105" w:rsidP="00CE622F">
            <w:pPr>
              <w:spacing w:after="0"/>
              <w:ind w:left="34" w:hanging="34"/>
              <w:jc w:val="both"/>
            </w:pPr>
            <w:r w:rsidRPr="004D09C7">
              <w:rPr>
                <w:color w:val="000000"/>
              </w:rPr>
              <w:lastRenderedPageBreak/>
              <w:t>3</w:t>
            </w:r>
            <w:r w:rsidRPr="004D09C7">
              <w:t>.3. Prekių pristatymo sąlygos: prekės turi būti pristatytos Pirkėjo darbo metu: pirmadieniais -ketvirtadieniais 8.00 - 17.00 val., penktadieniais 8.00 - 16.45 val.</w:t>
            </w:r>
          </w:p>
        </w:tc>
      </w:tr>
      <w:tr w:rsidR="003E5105" w14:paraId="77B13449"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lastRenderedPageBreak/>
              <w:t>4. Apmokėjimo tvarka</w:t>
            </w:r>
          </w:p>
          <w:p w14:paraId="2DA23FDA" w14:textId="77777777" w:rsidR="00D83FCB" w:rsidRDefault="00D83FCB" w:rsidP="00D83FCB">
            <w:pPr>
              <w:spacing w:after="0"/>
              <w:jc w:val="both"/>
            </w:pPr>
            <w:r>
              <w:t>4.1. Pirkėjas su Teikėju atsiskaito Sutarties bendrosios dalies 4.1 papunktyje nustatyta tvarka, abiem Šalims pasirašius paslaugų perdavimo-priėmimo aktą, kurio forma pateikta Sutarties 3 priede „Paslaugų perdavimo-priėmimo aktas“.</w:t>
            </w:r>
          </w:p>
          <w:p w14:paraId="44785B72" w14:textId="03CA32F9" w:rsidR="00D83FCB" w:rsidRDefault="00D83FCB" w:rsidP="00D83FCB">
            <w:pPr>
              <w:spacing w:after="0"/>
              <w:jc w:val="both"/>
            </w:pPr>
            <w:r>
              <w:t>4.2. Pirkėjo sprendimu gali būti mokamas iki 100 proc. imtinai dydžio avansas Sutarties bendrojoje dalyje 4 punkte nustatytomis sąlygomis.</w:t>
            </w:r>
          </w:p>
          <w:p w14:paraId="4AC4B71A" w14:textId="4EAE1633" w:rsidR="003E5105" w:rsidRPr="00EB4422" w:rsidRDefault="00D83FCB" w:rsidP="00D83FCB">
            <w:pPr>
              <w:spacing w:after="0"/>
              <w:jc w:val="both"/>
              <w:rPr>
                <w:b/>
              </w:rPr>
            </w:pPr>
            <w:r>
              <w:t>4.3. Vykdant Sutartį, PVM sąskaitos faktūros turi būti teikiamos naudojantis informacinės sistemos „SABIS“ priemonėmis, nurodant Pirkėją</w:t>
            </w:r>
            <w:r w:rsidR="009F4FF1">
              <w:t xml:space="preserve">, </w:t>
            </w:r>
            <w:r>
              <w:t>Sutarties numerį ir datą. Jeigu Teikėjas nepateikia sąskaitos informacinės sistemos SABIS priemonėmis, mokėjimas neatliekamas.</w:t>
            </w:r>
          </w:p>
        </w:tc>
      </w:tr>
      <w:tr w:rsidR="003E5105" w14:paraId="3661C98F"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t>5. Pirkėjo teisė vienašališkai nutraukti Sutartį</w:t>
            </w:r>
            <w:r>
              <w:t xml:space="preserve"> </w:t>
            </w:r>
          </w:p>
          <w:p w14:paraId="1B791E17" w14:textId="016A2FDD"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kalendorinių (</w:t>
            </w:r>
            <w:r w:rsidR="008F1F32">
              <w:t>trisde</w:t>
            </w:r>
            <w:r w:rsidRPr="00530D0D">
              <w:t>šimt) dienų n</w:t>
            </w:r>
            <w:r w:rsidRPr="00EB4422">
              <w:t xml:space="preserve">uo Sutartyje numatyto termino 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CE622F">
        <w:trPr>
          <w:trHeight w:val="636"/>
        </w:trPr>
        <w:tc>
          <w:tcPr>
            <w:tcW w:w="9526"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CE622F">
        <w:trPr>
          <w:trHeight w:val="1125"/>
        </w:trPr>
        <w:tc>
          <w:tcPr>
            <w:tcW w:w="9526" w:type="dxa"/>
            <w:tcBorders>
              <w:top w:val="single" w:sz="4" w:space="0" w:color="auto"/>
              <w:left w:val="single" w:sz="4" w:space="0" w:color="auto"/>
              <w:bottom w:val="single" w:sz="4" w:space="0" w:color="auto"/>
              <w:right w:val="single" w:sz="4" w:space="0" w:color="auto"/>
            </w:tcBorders>
          </w:tcPr>
          <w:p w14:paraId="3130B4D1" w14:textId="77777777" w:rsidR="003E5105" w:rsidRDefault="003E5105" w:rsidP="00CE622F">
            <w:pPr>
              <w:spacing w:after="0"/>
              <w:jc w:val="both"/>
              <w:rPr>
                <w:b/>
              </w:rPr>
            </w:pPr>
            <w:r>
              <w:rPr>
                <w:b/>
              </w:rPr>
              <w:t>7. Garantiniai įsipareigojimai</w:t>
            </w:r>
          </w:p>
          <w:p w14:paraId="34959622" w14:textId="77777777" w:rsidR="003E5105" w:rsidRPr="00B94835" w:rsidRDefault="003E5105" w:rsidP="00CE622F">
            <w:pPr>
              <w:tabs>
                <w:tab w:val="left" w:pos="394"/>
                <w:tab w:val="left" w:pos="536"/>
              </w:tabs>
              <w:spacing w:after="0"/>
              <w:jc w:val="both"/>
            </w:pPr>
            <w:r w:rsidRPr="00EB4422">
              <w:t xml:space="preserve">7.1. Pardavėjo pristatytų prekių kokybės garantijos/tinkamumo naudoti terminas </w:t>
            </w:r>
            <w:r>
              <w:t xml:space="preserve">– </w:t>
            </w:r>
            <w:r w:rsidRPr="00B94835">
              <w:rPr>
                <w:szCs w:val="22"/>
              </w:rPr>
              <w:t>nurodytas techninėje specifikacijoje.</w:t>
            </w:r>
          </w:p>
          <w:p w14:paraId="69AD78E1" w14:textId="07FD42B8" w:rsidR="003E5105" w:rsidRPr="00530D0D" w:rsidRDefault="003E5105" w:rsidP="00CE622F">
            <w:pPr>
              <w:spacing w:after="0"/>
              <w:jc w:val="both"/>
              <w:rPr>
                <w:szCs w:val="22"/>
              </w:rPr>
            </w:pPr>
            <w:r w:rsidRPr="00B94835">
              <w:t xml:space="preserve">7.2. Sutarties bendrosios dalies 6.3 punkte nurodytas terminas </w:t>
            </w:r>
            <w:r w:rsidR="00F25F59">
              <w:t>3</w:t>
            </w:r>
            <w:r w:rsidRPr="00530D0D">
              <w:t>0 kalendorinių (</w:t>
            </w:r>
            <w:r w:rsidR="00F25F59">
              <w:t>trisdešimt</w:t>
            </w:r>
            <w:r w:rsidRPr="00530D0D">
              <w:t>) dienų</w:t>
            </w:r>
            <w:r w:rsidRPr="00530D0D">
              <w:rPr>
                <w:szCs w:val="22"/>
              </w:rPr>
              <w:t>.</w:t>
            </w:r>
          </w:p>
          <w:p w14:paraId="3F034A79" w14:textId="77777777" w:rsidR="003E5105" w:rsidRDefault="003E5105" w:rsidP="00CE622F">
            <w:pPr>
              <w:spacing w:after="0"/>
              <w:jc w:val="both"/>
              <w:rPr>
                <w:b/>
              </w:rPr>
            </w:pPr>
            <w:r w:rsidRPr="00530D0D">
              <w:rPr>
                <w:szCs w:val="22"/>
              </w:rPr>
              <w:t xml:space="preserve">7.3. Kitos garantinių įsipareigojimų sąlygos nurodytos </w:t>
            </w:r>
            <w:r w:rsidRPr="00530D0D">
              <w:t xml:space="preserve">Sutarties bendrosios dalies 6 punkte ir 1 </w:t>
            </w:r>
            <w:r>
              <w:t>priedo 4.6. punkte.</w:t>
            </w:r>
          </w:p>
        </w:tc>
      </w:tr>
      <w:tr w:rsidR="003E5105" w14:paraId="11F51F85" w14:textId="77777777" w:rsidTr="00CE622F">
        <w:trPr>
          <w:trHeight w:val="900"/>
        </w:trPr>
        <w:tc>
          <w:tcPr>
            <w:tcW w:w="9526"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77777777"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CE622F">
        <w:trPr>
          <w:trHeight w:val="60"/>
        </w:trPr>
        <w:tc>
          <w:tcPr>
            <w:tcW w:w="9526" w:type="dxa"/>
            <w:tcBorders>
              <w:top w:val="single" w:sz="4" w:space="0" w:color="auto"/>
              <w:left w:val="single" w:sz="4" w:space="0" w:color="auto"/>
              <w:bottom w:val="single" w:sz="4" w:space="0" w:color="auto"/>
              <w:right w:val="single" w:sz="4" w:space="0" w:color="auto"/>
            </w:tcBorders>
          </w:tcPr>
          <w:p w14:paraId="03C6DEF4" w14:textId="77777777" w:rsidR="003E5105" w:rsidRPr="00EF2B8C" w:rsidRDefault="003E5105" w:rsidP="00F46FDD">
            <w:pPr>
              <w:spacing w:after="0"/>
              <w:jc w:val="both"/>
              <w:rPr>
                <w:b/>
              </w:rPr>
            </w:pPr>
            <w:r w:rsidRPr="00EF2B8C">
              <w:rPr>
                <w:b/>
              </w:rPr>
              <w:t>9. Kitos sąlygos</w:t>
            </w:r>
          </w:p>
          <w:p w14:paraId="7F63DB80" w14:textId="77777777" w:rsidR="003E5105" w:rsidRPr="00EF2B8C" w:rsidRDefault="003E5105" w:rsidP="00F46FDD">
            <w:pPr>
              <w:spacing w:after="0"/>
              <w:jc w:val="both"/>
            </w:pPr>
            <w:r w:rsidRPr="00EF2B8C">
              <w:t xml:space="preserve">9.1. Sutarties bendrosios dalies 11.1 punkte nurodytų Šalių iš anksto sutartų minimalių nuostolių dydis yra – </w:t>
            </w:r>
            <w:r w:rsidRPr="00EF2B8C">
              <w:rPr>
                <w:rFonts w:eastAsia="Calibri"/>
              </w:rPr>
              <w:t>0,1 proc.</w:t>
            </w:r>
          </w:p>
          <w:p w14:paraId="34E8CBCA" w14:textId="77777777" w:rsidR="003E5105" w:rsidRPr="00EF2B8C" w:rsidRDefault="003E5105" w:rsidP="00F46FDD">
            <w:pPr>
              <w:spacing w:after="0"/>
              <w:jc w:val="both"/>
            </w:pPr>
            <w:r w:rsidRPr="00EF2B8C">
              <w:t xml:space="preserve">9.2. Sutarties bendrosios dalies 11.2 punkte nurodytų Šalių iš anksto sutartų minimalių nuostolių dydis yra – </w:t>
            </w:r>
            <w:r w:rsidRPr="00EF2B8C">
              <w:rPr>
                <w:rFonts w:eastAsia="Calibri"/>
              </w:rPr>
              <w:t>0,1 proc.</w:t>
            </w:r>
          </w:p>
          <w:p w14:paraId="61DEDBD3" w14:textId="77777777" w:rsidR="003E5105" w:rsidRPr="00EF2B8C" w:rsidRDefault="003E5105" w:rsidP="00F46FDD">
            <w:pPr>
              <w:spacing w:after="0"/>
              <w:jc w:val="both"/>
            </w:pPr>
            <w:r w:rsidRPr="00EF2B8C">
              <w:t xml:space="preserve">9.3. Sutarties bendrosios dalies 11.3 punkte nurodytų Šalių iš anksto sutartų minimalių nuostolių dydis yra – </w:t>
            </w:r>
            <w:r w:rsidRPr="00EF2B8C">
              <w:rPr>
                <w:rFonts w:eastAsia="Calibri"/>
              </w:rPr>
              <w:t>0,1 proc.</w:t>
            </w:r>
          </w:p>
          <w:p w14:paraId="3DA40685" w14:textId="79EA407F" w:rsidR="003E5105" w:rsidRPr="00EF2B8C" w:rsidRDefault="003E5105" w:rsidP="00F46FDD">
            <w:pPr>
              <w:spacing w:after="0"/>
              <w:jc w:val="both"/>
            </w:pPr>
            <w:r w:rsidRPr="00EF2B8C">
              <w:t xml:space="preserve">9.4. Sutarties bendrosios dalies 11.4 punkte nurodytų Šalių iš anksto sutartų minimalių nuostolių dydis yra </w:t>
            </w:r>
            <w:r w:rsidR="00350506">
              <w:rPr>
                <w:bCs/>
              </w:rPr>
              <w:t>5</w:t>
            </w:r>
            <w:r w:rsidRPr="00EF2B8C">
              <w:rPr>
                <w:bCs/>
              </w:rPr>
              <w:t xml:space="preserve"> proc. nuo Sutarties kainos/bendros pasiūlymo kainos be PVM.</w:t>
            </w:r>
          </w:p>
          <w:p w14:paraId="589AE020" w14:textId="77777777" w:rsidR="003E5105" w:rsidRPr="00EF2B8C" w:rsidRDefault="003E5105" w:rsidP="00F46FDD">
            <w:pPr>
              <w:spacing w:after="0"/>
              <w:jc w:val="both"/>
            </w:pPr>
            <w:r w:rsidRPr="00EF2B8C">
              <w:t>9.5. Nenugalimos jėgos aplinkybių trukmė – 20 (dvidešimt) dienų, taikant Sutarties bendrosios dalies 9.1.2 punkto sąlygas.</w:t>
            </w:r>
          </w:p>
          <w:p w14:paraId="4895143A" w14:textId="77777777" w:rsidR="003E5105" w:rsidRDefault="003E5105" w:rsidP="00F46FDD">
            <w:pPr>
              <w:spacing w:after="0"/>
              <w:jc w:val="both"/>
              <w:rPr>
                <w:color w:val="000000"/>
              </w:rPr>
            </w:pPr>
            <w:r w:rsidRPr="00EF2B8C">
              <w:t>9.6.</w:t>
            </w:r>
            <w:r w:rsidRPr="00EF2B8C">
              <w:rPr>
                <w:color w:val="000000"/>
              </w:rPr>
              <w:t xml:space="preserve"> Pardavėjas įsipareigoja Pirkėjui, kad, nors </w:t>
            </w:r>
            <w:r w:rsidRPr="00EF2B8C">
              <w:t>Pardavėjo</w:t>
            </w:r>
            <w:r w:rsidRPr="00EF2B8C">
              <w:rPr>
                <w:color w:val="000000"/>
              </w:rPr>
              <w:t xml:space="preserve"> kvalifikacija dėl teisės verstis atitinkama veikla pirkimo procedūrų metu nebuvo tikrinama arba tikrinama ne visa apimtimi, pirkimo sutartį vykdys tik tokią teisę turintys asmenys.</w:t>
            </w:r>
          </w:p>
          <w:p w14:paraId="7819790D" w14:textId="0445E023" w:rsidR="001A65CD" w:rsidRPr="001A65CD" w:rsidRDefault="00D43721" w:rsidP="00F46FDD">
            <w:pPr>
              <w:pStyle w:val="Sraopastraipa"/>
              <w:spacing w:line="276" w:lineRule="auto"/>
              <w:ind w:left="0" w:firstLine="0"/>
              <w:rPr>
                <w:color w:val="000000"/>
                <w:sz w:val="24"/>
                <w:szCs w:val="24"/>
              </w:rPr>
            </w:pPr>
            <w:r w:rsidRPr="001A65CD">
              <w:rPr>
                <w:color w:val="000000"/>
                <w:sz w:val="24"/>
                <w:szCs w:val="24"/>
              </w:rPr>
              <w:t xml:space="preserve">9.7. Pardavėjas įsipareigoja Pirkėjui, kad Sutarties </w:t>
            </w:r>
            <w:r w:rsidR="001A65CD" w:rsidRPr="001A65CD">
              <w:rPr>
                <w:color w:val="000000"/>
                <w:sz w:val="24"/>
                <w:szCs w:val="24"/>
              </w:rPr>
              <w:t>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AD72EC5" w14:textId="2E74D700" w:rsidR="003E5105" w:rsidRPr="00EF2B8C" w:rsidRDefault="003E5105" w:rsidP="00F46FDD">
            <w:pPr>
              <w:spacing w:after="0"/>
              <w:jc w:val="both"/>
            </w:pPr>
            <w:r w:rsidRPr="00EF2B8C">
              <w:t>9.</w:t>
            </w:r>
            <w:r w:rsidR="001A65CD">
              <w:t>9</w:t>
            </w:r>
            <w:r w:rsidRPr="00EF2B8C">
              <w:t xml:space="preserve">. </w:t>
            </w:r>
            <w:r w:rsidR="00EA5CF8" w:rsidRPr="00EF2B8C">
              <w:t>Pardavėjas šiai Sutarčiai vykdyti pasitelks subtiekėją (-</w:t>
            </w:r>
            <w:proofErr w:type="spellStart"/>
            <w:r w:rsidR="00EA5CF8" w:rsidRPr="00EF2B8C">
              <w:t>us</w:t>
            </w:r>
            <w:proofErr w:type="spellEnd"/>
            <w:r w:rsidR="00EA5CF8" w:rsidRPr="00EF2B8C">
              <w:t>): (</w:t>
            </w:r>
            <w:r w:rsidR="00EA5CF8" w:rsidRPr="00EF2B8C">
              <w:rPr>
                <w:i/>
              </w:rPr>
              <w:t xml:space="preserve">nurodomas subtiekėjo (-ų) pavadinimas). </w:t>
            </w:r>
            <w:r w:rsidR="00EA5CF8" w:rsidRPr="00EF2B8C">
              <w:t>Subtiekėjo (-jų) keitimo tvarka nurodyta Sutarties bendrosios dalies 15.9 punkte.</w:t>
            </w:r>
            <w:r w:rsidR="00EA5CF8" w:rsidRPr="00EF2B8C">
              <w:rPr>
                <w:i/>
              </w:rPr>
              <w:t xml:space="preserve"> </w:t>
            </w:r>
            <w:r w:rsidR="00EA5CF8" w:rsidRPr="00EF2B8C">
              <w:rPr>
                <w:i/>
              </w:rPr>
              <w:lastRenderedPageBreak/>
              <w:t>arba įrašoma:</w:t>
            </w:r>
            <w:r w:rsidR="00EA5CF8" w:rsidRPr="00EF2B8C">
              <w:t xml:space="preserve"> Pardavėjas šiai Sutarčiai vykdyti subtiekėjo (-ų) nepasitelks </w:t>
            </w:r>
            <w:r w:rsidR="00EA5CF8" w:rsidRPr="00EF2B8C">
              <w:rPr>
                <w:i/>
              </w:rPr>
              <w:t>(jei subtiekėjas nebus pasitelktas)</w:t>
            </w:r>
            <w:r w:rsidR="00EA5CF8" w:rsidRPr="00EF2B8C">
              <w:t>.</w:t>
            </w:r>
            <w:r w:rsidRPr="00EF2B8C">
              <w:t>.</w:t>
            </w:r>
          </w:p>
          <w:p w14:paraId="4C2A06DE" w14:textId="7AF61FC0" w:rsidR="003E5105" w:rsidRPr="00EF2B8C" w:rsidRDefault="003E5105" w:rsidP="00F46FDD">
            <w:pPr>
              <w:spacing w:after="0"/>
              <w:jc w:val="both"/>
            </w:pPr>
            <w:r w:rsidRPr="00EF2B8C">
              <w:t>9</w:t>
            </w:r>
            <w:r w:rsidR="00870E2C">
              <w:t>.</w:t>
            </w:r>
            <w:r w:rsidR="00F46FDD">
              <w:t>1</w:t>
            </w:r>
            <w:r w:rsidR="001A65CD">
              <w:t>0</w:t>
            </w:r>
            <w:r w:rsidRPr="00EF2B8C">
              <w:t xml:space="preserve">. Pardavėjo atstovas (-ai) – </w:t>
            </w:r>
          </w:p>
          <w:p w14:paraId="6563FA6B" w14:textId="0D476FC5" w:rsidR="00870E2C" w:rsidRPr="00BE5AC2" w:rsidRDefault="003E5105" w:rsidP="00F46FDD">
            <w:pPr>
              <w:spacing w:after="0"/>
              <w:jc w:val="both"/>
              <w:rPr>
                <w:rFonts w:eastAsia="Calibri"/>
              </w:rPr>
            </w:pPr>
            <w:r w:rsidRPr="00EF2B8C">
              <w:t>9.</w:t>
            </w:r>
            <w:r w:rsidR="00F46FDD">
              <w:t>1</w:t>
            </w:r>
            <w:r w:rsidR="001A65CD">
              <w:t>1</w:t>
            </w:r>
            <w:r w:rsidRPr="00EF2B8C">
              <w:t xml:space="preserve">. </w:t>
            </w:r>
            <w:r w:rsidR="00870E2C" w:rsidRPr="001B22D9">
              <w:t>Pirkėjo</w:t>
            </w:r>
            <w:r w:rsidR="00870E2C" w:rsidRPr="00EB4422">
              <w:t xml:space="preserve"> atstovas</w:t>
            </w:r>
            <w:r w:rsidR="00870E2C">
              <w:t xml:space="preserve"> </w:t>
            </w:r>
            <w:r w:rsidR="00870E2C" w:rsidRPr="00EB4422">
              <w:t>(</w:t>
            </w:r>
            <w:r w:rsidR="00870E2C">
              <w:t>-</w:t>
            </w:r>
            <w:r w:rsidR="00870E2C" w:rsidRPr="00EB4422">
              <w:t xml:space="preserve">ai) </w:t>
            </w:r>
            <w:r w:rsidR="00870E2C">
              <w:t>–</w:t>
            </w:r>
            <w:r w:rsidR="00870E2C" w:rsidRPr="00EB4422">
              <w:t xml:space="preserve"> </w:t>
            </w:r>
            <w:r w:rsidR="00C3466D">
              <w:t>Gintaras Žiauga</w:t>
            </w:r>
            <w:r w:rsidR="00870E2C" w:rsidRPr="00077003">
              <w:rPr>
                <w:rFonts w:eastAsia="Calibri"/>
              </w:rPr>
              <w:t xml:space="preserve">, </w:t>
            </w:r>
            <w:r w:rsidR="00C3466D">
              <w:t>Logistikos skyriaus vedėjas</w:t>
            </w:r>
            <w:r w:rsidR="00870E2C" w:rsidRPr="00077003">
              <w:rPr>
                <w:rFonts w:eastAsia="Calibri"/>
              </w:rPr>
              <w:t xml:space="preserve">, el. paštas: </w:t>
            </w:r>
            <w:hyperlink r:id="rId7" w:history="1">
              <w:r w:rsidR="00C3466D" w:rsidRPr="0021540C">
                <w:rPr>
                  <w:rStyle w:val="Hipersaitas"/>
                  <w:rFonts w:eastAsia="Calibri"/>
                </w:rPr>
                <w:t>gintaras.ziauga@sauliusajunga.lt</w:t>
              </w:r>
            </w:hyperlink>
            <w:r w:rsidR="00870E2C">
              <w:rPr>
                <w:rFonts w:eastAsia="Calibri"/>
              </w:rPr>
              <w:t xml:space="preserve">, </w:t>
            </w:r>
            <w:r w:rsidR="00870E2C" w:rsidRPr="00077003">
              <w:rPr>
                <w:rFonts w:eastAsia="Calibri"/>
              </w:rPr>
              <w:t>tel.</w:t>
            </w:r>
            <w:r w:rsidR="00870E2C">
              <w:rPr>
                <w:rFonts w:eastAsia="Calibri"/>
              </w:rPr>
              <w:t xml:space="preserve"> nr.</w:t>
            </w:r>
            <w:r w:rsidR="00870E2C" w:rsidRPr="00077003">
              <w:rPr>
                <w:rFonts w:eastAsia="Calibri"/>
              </w:rPr>
              <w:t xml:space="preserve">: </w:t>
            </w:r>
            <w:r w:rsidR="00870E2C" w:rsidRPr="00BE5AC2">
              <w:rPr>
                <w:rFonts w:eastAsia="Calibri"/>
              </w:rPr>
              <w:t>+370</w:t>
            </w:r>
            <w:r w:rsidR="002B37A0">
              <w:rPr>
                <w:rFonts w:eastAsia="Calibri"/>
              </w:rPr>
              <w:t> </w:t>
            </w:r>
            <w:r w:rsidR="002B37A0">
              <w:rPr>
                <w:lang w:eastAsia="lt-LT"/>
              </w:rPr>
              <w:t>615 18915</w:t>
            </w:r>
            <w:r w:rsidR="00870E2C" w:rsidRPr="00BE5AC2">
              <w:rPr>
                <w:rFonts w:eastAsia="Calibri"/>
              </w:rPr>
              <w:t xml:space="preserve">, </w:t>
            </w:r>
          </w:p>
          <w:p w14:paraId="23E8E4BE" w14:textId="377D03D6" w:rsidR="003E5105" w:rsidRPr="00EF2B8C" w:rsidRDefault="003E5105" w:rsidP="00F46FDD">
            <w:pPr>
              <w:spacing w:after="0"/>
              <w:jc w:val="both"/>
            </w:pPr>
            <w:r w:rsidRPr="00EF2B8C">
              <w:t>9.1</w:t>
            </w:r>
            <w:r w:rsidR="001A65CD">
              <w:t>2</w:t>
            </w:r>
            <w:r w:rsidRPr="00EF2B8C">
              <w:t>. Sutarties priedai:</w:t>
            </w:r>
          </w:p>
          <w:p w14:paraId="3B596678" w14:textId="324A6AB0" w:rsidR="003E5105" w:rsidRDefault="003E5105" w:rsidP="00F46FDD">
            <w:pPr>
              <w:tabs>
                <w:tab w:val="left" w:pos="3810"/>
              </w:tabs>
              <w:spacing w:after="0"/>
              <w:jc w:val="both"/>
              <w:rPr>
                <w:rFonts w:eastAsia="Calibri"/>
                <w:bCs/>
              </w:rPr>
            </w:pPr>
            <w:r w:rsidRPr="00EF2B8C">
              <w:rPr>
                <w:rFonts w:eastAsia="Calibri"/>
              </w:rPr>
              <w:t xml:space="preserve">1 priedas </w:t>
            </w:r>
            <w:r w:rsidRPr="00EF2B8C">
              <w:rPr>
                <w:rFonts w:eastAsia="Calibri"/>
                <w:bCs/>
              </w:rPr>
              <w:t>„Techninė specifikacija“</w:t>
            </w:r>
          </w:p>
          <w:p w14:paraId="4EE553B0" w14:textId="77777777" w:rsidR="001A65CD" w:rsidRDefault="001A65CD" w:rsidP="00F46FDD">
            <w:pPr>
              <w:tabs>
                <w:tab w:val="left" w:pos="3810"/>
              </w:tabs>
              <w:spacing w:after="0"/>
              <w:jc w:val="both"/>
              <w:rPr>
                <w:rFonts w:eastAsia="Calibri"/>
                <w:bCs/>
              </w:rPr>
            </w:pPr>
            <w:r>
              <w:rPr>
                <w:rFonts w:eastAsia="Calibri"/>
                <w:bCs/>
              </w:rPr>
              <w:t xml:space="preserve">2 priedas </w:t>
            </w:r>
            <w:r w:rsidRPr="004D09C7">
              <w:rPr>
                <w:rFonts w:eastAsia="Calibri"/>
                <w:bCs/>
              </w:rPr>
              <w:t>„</w:t>
            </w:r>
            <w:r>
              <w:rPr>
                <w:rFonts w:eastAsia="Calibri"/>
                <w:bCs/>
              </w:rPr>
              <w:t>Prekių sąrašas ir kainos</w:t>
            </w:r>
            <w:r w:rsidRPr="004D09C7">
              <w:rPr>
                <w:rFonts w:eastAsia="Calibri"/>
                <w:bCs/>
              </w:rPr>
              <w:t>“</w:t>
            </w:r>
          </w:p>
          <w:p w14:paraId="10301D20" w14:textId="53D52071" w:rsidR="00AD0A67" w:rsidRDefault="00AD0A67" w:rsidP="00AD0A67">
            <w:pPr>
              <w:spacing w:after="0"/>
              <w:jc w:val="both"/>
            </w:pPr>
            <w:r>
              <w:t>3 pried</w:t>
            </w:r>
            <w:r>
              <w:t>as</w:t>
            </w:r>
            <w:r>
              <w:t xml:space="preserve"> „Paslaugų perdavimo-priėmimo aktas“</w:t>
            </w:r>
          </w:p>
          <w:p w14:paraId="389C1F4C" w14:textId="6BEBC165" w:rsidR="001A65CD" w:rsidRPr="00EF2B8C" w:rsidRDefault="001A65CD" w:rsidP="00F46FDD">
            <w:pPr>
              <w:tabs>
                <w:tab w:val="left" w:pos="3810"/>
              </w:tabs>
              <w:spacing w:after="0"/>
              <w:jc w:val="both"/>
            </w:pPr>
            <w:r>
              <w:rPr>
                <w:rFonts w:eastAsia="Calibri"/>
                <w:bCs/>
              </w:rPr>
              <w:t>9.13. Pridedam</w:t>
            </w:r>
            <w:r w:rsidR="007D475E">
              <w:rPr>
                <w:rFonts w:eastAsia="Calibri"/>
                <w:bCs/>
              </w:rPr>
              <w:t>a: viešojo pirkimo pasiūlymo kopija</w:t>
            </w:r>
            <w:r w:rsidR="00AD0A67">
              <w:rPr>
                <w:rFonts w:eastAsia="Calibri"/>
                <w:bCs/>
              </w:rPr>
              <w:t>.</w:t>
            </w:r>
          </w:p>
        </w:tc>
      </w:tr>
      <w:tr w:rsidR="003E5105" w:rsidRPr="00EF2B8C" w14:paraId="6953D60D" w14:textId="77777777" w:rsidTr="00CE622F">
        <w:trPr>
          <w:trHeight w:val="1337"/>
        </w:trPr>
        <w:tc>
          <w:tcPr>
            <w:tcW w:w="9526"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735941DB" w14:textId="22CFCDBA" w:rsidR="00997734" w:rsidRDefault="003E5105" w:rsidP="00F46FDD">
            <w:pPr>
              <w:spacing w:after="0"/>
              <w:jc w:val="both"/>
              <w:rPr>
                <w:color w:val="000000"/>
                <w:kern w:val="2"/>
              </w:rPr>
            </w:pPr>
            <w:r w:rsidRPr="00EF2B8C">
              <w:rPr>
                <w:bCs/>
              </w:rPr>
              <w:t xml:space="preserve">10.1. </w:t>
            </w:r>
            <w:r w:rsidR="00997734">
              <w:rPr>
                <w:color w:val="000000"/>
                <w:kern w:val="2"/>
              </w:rPr>
              <w:t xml:space="preserve">Sutartis galioja iki visiško prievolių įvykdymo (kol bus išnaudota Pradinės Sutarties vertė), bet jos terminas negali būti ilgesnis kaip </w:t>
            </w:r>
            <w:r w:rsidR="00AD0DAE">
              <w:rPr>
                <w:color w:val="000000"/>
                <w:kern w:val="2"/>
              </w:rPr>
              <w:t>4</w:t>
            </w:r>
            <w:r w:rsidR="00997734">
              <w:rPr>
                <w:color w:val="000000"/>
                <w:kern w:val="2"/>
              </w:rPr>
              <w:t xml:space="preserve"> mėnesiai.</w:t>
            </w:r>
          </w:p>
          <w:p w14:paraId="101DFBDC" w14:textId="119745B1" w:rsidR="003E5105" w:rsidRPr="00EF2B8C" w:rsidRDefault="003E5105" w:rsidP="00F46FDD">
            <w:pPr>
              <w:spacing w:after="0"/>
              <w:jc w:val="both"/>
            </w:pPr>
            <w:r w:rsidRPr="00EF2B8C">
              <w:t>10.2. Sutarties pratęsimas nenumatomas.</w:t>
            </w:r>
          </w:p>
        </w:tc>
      </w:tr>
      <w:tr w:rsidR="003E5105" w:rsidRPr="00EF2B8C" w14:paraId="31C36E94" w14:textId="77777777" w:rsidTr="00CE622F">
        <w:trPr>
          <w:trHeight w:val="680"/>
        </w:trPr>
        <w:tc>
          <w:tcPr>
            <w:tcW w:w="9526"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CE622F">
        <w:trPr>
          <w:trHeight w:val="712"/>
        </w:trPr>
        <w:tc>
          <w:tcPr>
            <w:tcW w:w="9526"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010D70" w:rsidRDefault="003E5105" w:rsidP="003E5105">
      <w:pPr>
        <w:spacing w:after="0"/>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08F0AE63" w14:textId="77777777" w:rsidR="003E5105" w:rsidRPr="00010D70" w:rsidRDefault="003E5105" w:rsidP="003E5105">
      <w:pPr>
        <w:spacing w:after="0"/>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t>2.4.2. pakavimo, pakrovimo, tranzito, iškrovimo, išpakavimo, tikrinimo, draudimo ir kitas su prekių 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 xml:space="preserve">2.6. Su Sutarties specialiojoje dalyje nurodytu Subtiekėju (-ais)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lastRenderedPageBreak/>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77777777"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77777777" w:rsidR="003E5105" w:rsidRDefault="003E5105" w:rsidP="003E5105">
      <w:pPr>
        <w:spacing w:after="0"/>
        <w:jc w:val="both"/>
      </w:pPr>
      <w:r>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t>3.1. Prekės pristatomos Sutarties specialiojoje dalyje (arba Sutarties</w:t>
      </w:r>
      <w:r w:rsidRPr="00010D70">
        <w:rPr>
          <w:i/>
        </w:rPr>
        <w:t xml:space="preserve"> </w:t>
      </w:r>
      <w:r w:rsidRPr="00010D70">
        <w:t>priede (-uose))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603466">
        <w:rPr>
          <w:i/>
        </w:rPr>
        <w:t>.</w:t>
      </w:r>
      <w:r>
        <w:t xml:space="preserve"> Kai pristatytos prekės yra kokybiškos ir atitinka Sutartyje ir jos priede (-uose)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lastRenderedPageBreak/>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t>4. Mokėjimo terminai ir sąlygos</w:t>
      </w:r>
    </w:p>
    <w:p w14:paraId="550BC47E" w14:textId="77777777" w:rsidR="004F0374" w:rsidRPr="009845AC" w:rsidRDefault="004F0374" w:rsidP="004B3069">
      <w:pPr>
        <w:spacing w:after="0"/>
        <w:jc w:val="both"/>
      </w:pPr>
      <w:r w:rsidRPr="00120A77">
        <w:t xml:space="preserve">4.1. </w:t>
      </w:r>
      <w:r w:rsidRPr="00120A77">
        <w:rPr>
          <w:b/>
        </w:rPr>
        <w:t>Teikėjui</w:t>
      </w:r>
      <w:r w:rsidRPr="00120A77">
        <w:t xml:space="preserve"> sumokama, kai sutarties objektas, atitinkantis Sutartyje ir jos priede (-uose)</w:t>
      </w:r>
      <w:r w:rsidRPr="00120A77">
        <w:rPr>
          <w:i/>
        </w:rPr>
        <w:t xml:space="preserve"> </w:t>
      </w:r>
      <w:r w:rsidRPr="00120A77">
        <w:t xml:space="preserve">nustatytus reikalavimus, perduodamas </w:t>
      </w:r>
      <w:r w:rsidRPr="00120A77">
        <w:rPr>
          <w:b/>
        </w:rPr>
        <w:t>Pirkėjui,</w:t>
      </w:r>
      <w:r w:rsidRPr="00120A77">
        <w:t xml:space="preserve"> abiems Šalims pasirašius </w:t>
      </w:r>
      <w:r>
        <w:t>dokumentą, patvirtinantį paslaugų perdavimą-priėmimą</w:t>
      </w:r>
      <w:r w:rsidRPr="00120A77">
        <w:t xml:space="preserve">, per 30 (trisdešimt) dienų nuo </w:t>
      </w:r>
      <w:r>
        <w:t>dokumento, patvirtinančio</w:t>
      </w:r>
      <w:r w:rsidRPr="00B636B8">
        <w:t xml:space="preserve"> </w:t>
      </w:r>
      <w:r>
        <w:t>paslaugų</w:t>
      </w:r>
      <w:r w:rsidRPr="00B636B8">
        <w:t xml:space="preserve"> perdavimą-priėmimą</w:t>
      </w:r>
      <w:r>
        <w:t xml:space="preserve"> pasirašymo</w:t>
      </w:r>
      <w:r w:rsidRPr="00120A77">
        <w:rPr>
          <w:i/>
        </w:rPr>
        <w:t xml:space="preserve"> </w:t>
      </w:r>
      <w:r w:rsidRPr="00120A77">
        <w:t>ir sąskaitos gavimo dienos</w:t>
      </w:r>
      <w:r w:rsidRPr="006363ED">
        <w:t xml:space="preserve"> </w:t>
      </w:r>
      <w:r w:rsidRPr="000E4893">
        <w:t>(</w:t>
      </w:r>
      <w:r>
        <w:t>sąskaita faktūra turi būti pateikiama Viešųjų pirkimų įstatymo 22 straipsnio 3 dalyje/</w:t>
      </w:r>
      <w:r w:rsidRPr="00085968">
        <w:rPr>
          <w:bCs/>
        </w:rPr>
        <w:t>Viešųjų pirkimų, atliekamų gynybos ir saugumo srityje, įstatymo 12 straipsnio 10 dalyje</w:t>
      </w:r>
      <w:r>
        <w:t xml:space="preserve"> numatytomis elektroninėmis priemonėmis</w:t>
      </w:r>
      <w:r w:rsidRPr="000E4893">
        <w:t>).</w:t>
      </w:r>
      <w:r>
        <w:t xml:space="preserve"> </w:t>
      </w:r>
      <w:r w:rsidRPr="003E1D39">
        <w:t xml:space="preserve">Jei nustatomos kitokios apmokėjimo sąlygos, jos turi būti nustatytos </w:t>
      </w:r>
      <w:r>
        <w:t>S</w:t>
      </w:r>
      <w:r w:rsidRPr="003E1D39">
        <w:t>utarties specialioje dalyje</w:t>
      </w:r>
      <w:r>
        <w:t>.</w:t>
      </w:r>
      <w:r w:rsidRPr="00D14F83">
        <w:rPr>
          <w:b/>
          <w:color w:val="FF0000"/>
        </w:rPr>
        <w:t xml:space="preserve"> </w:t>
      </w:r>
      <w:r w:rsidRPr="009845AC">
        <w:rPr>
          <w:b/>
          <w:bCs/>
        </w:rPr>
        <w:t xml:space="preserve">Pirkėjui </w:t>
      </w:r>
      <w:r w:rsidRPr="009845AC">
        <w:t>vėluojant atsiskaityti šiame punkte numatytu terminu,</w:t>
      </w:r>
      <w:r w:rsidRPr="009845AC">
        <w:rPr>
          <w:b/>
          <w:bCs/>
        </w:rPr>
        <w:t xml:space="preserve"> Pirkėjas, Teikėjui </w:t>
      </w:r>
      <w:r w:rsidRPr="009845AC">
        <w:t>pareikalavus (ne vėliau kaip per 30 (trisdešimt) dienų nuo pareikalavimo gavimo), moka palūkanas pagal Lietuvos Respublikos mokėjimų, atliekamų pagal komercines sutartis, vėlavimo prevencijos įstatymą.</w:t>
      </w:r>
    </w:p>
    <w:p w14:paraId="3F7E0724" w14:textId="77777777" w:rsidR="004F0374" w:rsidRPr="002A36D7" w:rsidRDefault="004F0374" w:rsidP="004B3069">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lastRenderedPageBreak/>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t>5. Prekių kokybė</w:t>
      </w:r>
    </w:p>
    <w:p w14:paraId="2B108849" w14:textId="77777777" w:rsidR="003E5105" w:rsidRPr="00010D70" w:rsidRDefault="003E5105" w:rsidP="003E5105">
      <w:pPr>
        <w:spacing w:after="0"/>
        <w:jc w:val="both"/>
      </w:pPr>
      <w:r w:rsidRPr="00010D70">
        <w:t xml:space="preserve">5.1. Prekės turi atitikti Sutartyje ir jos priede (-uose)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(-uose)</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 xml:space="preserve">utartyje ir 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 xml:space="preserve">priede (-uose)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 xml:space="preserve">priede (-uose)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w:t>
      </w:r>
      <w:r w:rsidRPr="00010D70">
        <w:lastRenderedPageBreak/>
        <w:t xml:space="preserve">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(-uose) bus tikrinamas. Tuo atveju, kai gauti laboratorinių bandymų rezultatai neatitinka Sutarties </w:t>
      </w:r>
      <w:r>
        <w:t xml:space="preserve">ir jos </w:t>
      </w:r>
      <w:r w:rsidRPr="00010D70">
        <w:t xml:space="preserve">priede (-uose)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w:t>
      </w:r>
      <w:r w:rsidRPr="00010D70">
        <w:lastRenderedPageBreak/>
        <w:t xml:space="preserve">„Dėl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(-uose) nustatytų reikalavimų;</w:t>
      </w:r>
    </w:p>
    <w:p w14:paraId="5D399113" w14:textId="77777777" w:rsidR="003E5105" w:rsidRPr="00010D70" w:rsidRDefault="003E5105" w:rsidP="003E5105">
      <w:pPr>
        <w:spacing w:after="0"/>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lastRenderedPageBreak/>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w:t>
      </w:r>
      <w:r w:rsidRPr="00010D70">
        <w:lastRenderedPageBreak/>
        <w:t>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 xml:space="preserve">/Viešųjų </w:t>
      </w:r>
      <w:r>
        <w:lastRenderedPageBreak/>
        <w:t>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lastRenderedPageBreak/>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lastRenderedPageBreak/>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(-ais)/ subteikėju (-ais)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p w14:paraId="41E60269" w14:textId="146E34F1" w:rsidR="00B758CD" w:rsidRPr="00012942" w:rsidRDefault="00012942" w:rsidP="00012942">
      <w:pPr>
        <w:spacing w:after="0" w:line="240" w:lineRule="auto"/>
        <w:jc w:val="center"/>
        <w:rPr>
          <w:bCs/>
          <w:i/>
          <w:iCs/>
          <w:lang w:eastAsia="lt-LT"/>
        </w:rPr>
      </w:pPr>
      <w:r>
        <w:rPr>
          <w:bCs/>
          <w:i/>
          <w:iCs/>
          <w:lang w:eastAsia="lt-LT"/>
        </w:rPr>
        <w:t>Rengiama sutarties pasirašymo metu p</w:t>
      </w:r>
      <w:r w:rsidRPr="00012942">
        <w:rPr>
          <w:bCs/>
          <w:i/>
          <w:iCs/>
          <w:lang w:eastAsia="lt-LT"/>
        </w:rPr>
        <w:t>agal pirkimo dokumentų 2 priedą</w:t>
      </w:r>
    </w:p>
    <w:p w14:paraId="0F02D3A5" w14:textId="77777777" w:rsidR="006340E7" w:rsidRDefault="003E5105" w:rsidP="006340E7">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7124FF96" w14:textId="77777777" w:rsidR="00AD0DAE" w:rsidRPr="002729B3" w:rsidRDefault="00AD0DAE" w:rsidP="006340E7">
      <w:pPr>
        <w:pStyle w:val="BodyText1"/>
        <w:ind w:firstLine="0"/>
        <w:rPr>
          <w:spacing w:val="-2"/>
        </w:rPr>
      </w:pPr>
    </w:p>
    <w:p w14:paraId="4DDED8AA" w14:textId="0554530D" w:rsidR="003E5105" w:rsidRPr="002729B3" w:rsidRDefault="003E5105" w:rsidP="006340E7">
      <w:pPr>
        <w:pStyle w:val="BodyText1"/>
        <w:ind w:firstLine="0"/>
        <w:rPr>
          <w:spacing w:val="-2"/>
        </w:rPr>
      </w:pPr>
    </w:p>
    <w:p w14:paraId="4896028D" w14:textId="2815EF9C" w:rsidR="00B758CD" w:rsidRDefault="00B758CD"/>
    <w:tbl>
      <w:tblPr>
        <w:tblStyle w:val="Lentelstinklelis"/>
        <w:tblpPr w:leftFromText="180" w:rightFromText="180"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95949" w14:paraId="21114CE3" w14:textId="77777777" w:rsidTr="00095949">
        <w:tc>
          <w:tcPr>
            <w:tcW w:w="4744" w:type="dxa"/>
          </w:tcPr>
          <w:p w14:paraId="604E7E1F" w14:textId="77777777" w:rsidR="00095949" w:rsidRPr="006340E7" w:rsidRDefault="00095949" w:rsidP="00095949">
            <w:pPr>
              <w:pStyle w:val="BodyText1"/>
              <w:spacing w:line="276" w:lineRule="auto"/>
              <w:ind w:firstLine="0"/>
              <w:jc w:val="center"/>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3E49676B"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95949" w14:paraId="6E8FB939" w14:textId="77777777" w:rsidTr="00095949">
        <w:tc>
          <w:tcPr>
            <w:tcW w:w="4744" w:type="dxa"/>
          </w:tcPr>
          <w:p w14:paraId="2FBF7237" w14:textId="77777777" w:rsidR="00095949" w:rsidRPr="00374030" w:rsidRDefault="00095949" w:rsidP="00095949">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5E8D61F9"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70F47DEC" w14:textId="77777777" w:rsidR="00095949" w:rsidRPr="006340E7" w:rsidRDefault="00095949" w:rsidP="00095949">
            <w:pPr>
              <w:pStyle w:val="BodyText1"/>
              <w:spacing w:line="276" w:lineRule="auto"/>
              <w:ind w:firstLine="0"/>
              <w:rPr>
                <w:rFonts w:ascii="Times New Roman" w:hAnsi="Times New Roman"/>
                <w:b/>
                <w:sz w:val="24"/>
                <w:szCs w:val="24"/>
                <w:lang w:val="lt-LT"/>
              </w:rPr>
            </w:pPr>
          </w:p>
        </w:tc>
      </w:tr>
    </w:tbl>
    <w:p w14:paraId="6C96038B" w14:textId="77777777" w:rsidR="00B758CD" w:rsidRDefault="00B758CD">
      <w:pPr>
        <w:spacing w:after="160" w:line="259" w:lineRule="auto"/>
      </w:pPr>
      <w:r>
        <w:br w:type="page"/>
      </w:r>
    </w:p>
    <w:p w14:paraId="40000C10" w14:textId="6907FD2F" w:rsidR="00B758CD" w:rsidRDefault="00B758CD" w:rsidP="00B758CD">
      <w:pPr>
        <w:ind w:left="7088"/>
        <w:jc w:val="right"/>
        <w:rPr>
          <w:b/>
        </w:rPr>
      </w:pPr>
      <w:r w:rsidRPr="00C32129">
        <w:rPr>
          <w:rFonts w:eastAsia="Calibri"/>
        </w:rPr>
        <w:lastRenderedPageBreak/>
        <w:t>Sutarties</w:t>
      </w:r>
      <w:r w:rsidR="00035E11">
        <w:rPr>
          <w:rFonts w:eastAsia="Calibri"/>
        </w:rPr>
        <w:t xml:space="preserve"> 2</w:t>
      </w:r>
      <w:r w:rsidRPr="00C32129">
        <w:rPr>
          <w:rFonts w:eastAsia="Calibri"/>
        </w:rPr>
        <w:t xml:space="preserve"> priedas</w:t>
      </w:r>
    </w:p>
    <w:p w14:paraId="5CDB9176" w14:textId="2052CB33" w:rsidR="00B758CD" w:rsidRPr="00B82D57" w:rsidRDefault="00B82D57" w:rsidP="00B758CD">
      <w:pPr>
        <w:spacing w:after="0" w:line="240" w:lineRule="auto"/>
        <w:jc w:val="center"/>
        <w:rPr>
          <w:b/>
          <w:lang w:val="en-US" w:eastAsia="lt-LT"/>
        </w:rPr>
      </w:pPr>
      <w:r w:rsidRPr="00B82D57">
        <w:rPr>
          <w:rFonts w:eastAsia="Calibri"/>
          <w:b/>
        </w:rPr>
        <w:t>PREKIŲ SĄRAŠAS IR KAINOS</w:t>
      </w:r>
    </w:p>
    <w:p w14:paraId="5EB96B5D" w14:textId="77777777" w:rsidR="00012942" w:rsidRDefault="00012942" w:rsidP="00012942">
      <w:pPr>
        <w:spacing w:after="0" w:line="240" w:lineRule="auto"/>
        <w:jc w:val="center"/>
        <w:rPr>
          <w:bCs/>
          <w:i/>
          <w:iCs/>
          <w:lang w:eastAsia="lt-LT"/>
        </w:rPr>
      </w:pPr>
    </w:p>
    <w:p w14:paraId="03FDC270" w14:textId="60ACC2C8" w:rsidR="00012942" w:rsidRPr="00012942" w:rsidRDefault="00012942" w:rsidP="00012942">
      <w:pPr>
        <w:spacing w:after="0" w:line="240" w:lineRule="auto"/>
        <w:jc w:val="center"/>
        <w:rPr>
          <w:bCs/>
          <w:i/>
          <w:iCs/>
          <w:lang w:eastAsia="lt-LT"/>
        </w:rPr>
      </w:pPr>
      <w:r>
        <w:rPr>
          <w:bCs/>
          <w:i/>
          <w:iCs/>
          <w:lang w:eastAsia="lt-LT"/>
        </w:rPr>
        <w:t>Pildoma</w:t>
      </w:r>
      <w:r>
        <w:rPr>
          <w:bCs/>
          <w:i/>
          <w:iCs/>
          <w:lang w:eastAsia="lt-LT"/>
        </w:rPr>
        <w:t xml:space="preserve"> sutarties pasirašymo metu p</w:t>
      </w:r>
      <w:r w:rsidRPr="00012942">
        <w:rPr>
          <w:bCs/>
          <w:i/>
          <w:iCs/>
          <w:lang w:eastAsia="lt-LT"/>
        </w:rPr>
        <w:t xml:space="preserve">agal </w:t>
      </w:r>
      <w:r>
        <w:rPr>
          <w:bCs/>
          <w:i/>
          <w:iCs/>
          <w:lang w:eastAsia="lt-LT"/>
        </w:rPr>
        <w:t>laimėjusio pasiūlymo rezultatus</w:t>
      </w:r>
    </w:p>
    <w:p w14:paraId="3918EEE5" w14:textId="77777777" w:rsidR="00012942" w:rsidRDefault="00012942" w:rsidP="00012942">
      <w:pPr>
        <w:pStyle w:val="BodyText1"/>
        <w:ind w:firstLine="0"/>
        <w:rPr>
          <w:rFonts w:ascii="Times New Roman" w:hAnsi="Times New Roman"/>
          <w:b/>
          <w:sz w:val="24"/>
          <w:szCs w:val="24"/>
          <w:lang w:val="lt-LT"/>
        </w:rPr>
      </w:pPr>
      <w:r>
        <w:rPr>
          <w:rFonts w:ascii="Times New Roman" w:hAnsi="Times New Roman"/>
          <w:b/>
          <w:sz w:val="24"/>
          <w:szCs w:val="24"/>
          <w:lang w:val="lt-LT"/>
        </w:rPr>
        <w:tab/>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3685"/>
        <w:gridCol w:w="1843"/>
      </w:tblGrid>
      <w:tr w:rsidR="00D06AE9" w:rsidRPr="006E68A9" w14:paraId="7A00A5CA" w14:textId="77777777" w:rsidTr="00035E11">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386C7C6B" w14:textId="77777777" w:rsidR="00D06AE9" w:rsidRPr="00775B6C" w:rsidRDefault="00D06AE9" w:rsidP="00035E11">
            <w:pPr>
              <w:widowControl w:val="0"/>
              <w:autoSpaceDE w:val="0"/>
              <w:autoSpaceDN w:val="0"/>
              <w:adjustRightInd w:val="0"/>
              <w:spacing w:after="0" w:line="240" w:lineRule="auto"/>
              <w:jc w:val="center"/>
            </w:pPr>
            <w:r w:rsidRPr="00775B6C">
              <w:t>Eil. Nr.</w:t>
            </w:r>
          </w:p>
        </w:tc>
        <w:tc>
          <w:tcPr>
            <w:tcW w:w="3119" w:type="dxa"/>
            <w:tcBorders>
              <w:top w:val="single" w:sz="4" w:space="0" w:color="auto"/>
              <w:left w:val="single" w:sz="4" w:space="0" w:color="auto"/>
              <w:bottom w:val="single" w:sz="4" w:space="0" w:color="auto"/>
              <w:right w:val="single" w:sz="4" w:space="0" w:color="auto"/>
            </w:tcBorders>
            <w:vAlign w:val="center"/>
          </w:tcPr>
          <w:p w14:paraId="34EDE5DF" w14:textId="77777777" w:rsidR="00D06AE9" w:rsidRPr="00775B6C" w:rsidRDefault="00D06AE9" w:rsidP="00035E11">
            <w:pPr>
              <w:widowControl w:val="0"/>
              <w:autoSpaceDE w:val="0"/>
              <w:autoSpaceDN w:val="0"/>
              <w:adjustRightInd w:val="0"/>
              <w:spacing w:after="0" w:line="240" w:lineRule="auto"/>
              <w:jc w:val="center"/>
            </w:pPr>
            <w:r w:rsidRPr="00775B6C">
              <w:t>Pirkimo objektas</w:t>
            </w:r>
          </w:p>
        </w:tc>
        <w:tc>
          <w:tcPr>
            <w:tcW w:w="3685" w:type="dxa"/>
            <w:tcBorders>
              <w:top w:val="single" w:sz="4" w:space="0" w:color="auto"/>
              <w:left w:val="single" w:sz="4" w:space="0" w:color="auto"/>
              <w:bottom w:val="single" w:sz="4" w:space="0" w:color="auto"/>
              <w:right w:val="single" w:sz="4" w:space="0" w:color="auto"/>
            </w:tcBorders>
            <w:vAlign w:val="center"/>
          </w:tcPr>
          <w:p w14:paraId="25985D0D" w14:textId="77777777" w:rsidR="00D06AE9" w:rsidRPr="00775B6C" w:rsidRDefault="00D06AE9" w:rsidP="00035E11">
            <w:pPr>
              <w:widowControl w:val="0"/>
              <w:autoSpaceDE w:val="0"/>
              <w:autoSpaceDN w:val="0"/>
              <w:adjustRightInd w:val="0"/>
              <w:spacing w:after="0" w:line="240" w:lineRule="auto"/>
              <w:jc w:val="center"/>
            </w:pPr>
            <w:r w:rsidRPr="00775B6C">
              <w:t>Gamintojas, modelis</w:t>
            </w:r>
          </w:p>
        </w:tc>
        <w:tc>
          <w:tcPr>
            <w:tcW w:w="1843" w:type="dxa"/>
            <w:tcBorders>
              <w:top w:val="single" w:sz="4" w:space="0" w:color="auto"/>
              <w:left w:val="single" w:sz="4" w:space="0" w:color="auto"/>
              <w:bottom w:val="single" w:sz="4" w:space="0" w:color="auto"/>
              <w:right w:val="single" w:sz="4" w:space="0" w:color="auto"/>
            </w:tcBorders>
            <w:vAlign w:val="center"/>
          </w:tcPr>
          <w:p w14:paraId="04261D3B" w14:textId="77777777" w:rsidR="00D06AE9" w:rsidRPr="00775B6C" w:rsidRDefault="00D06AE9" w:rsidP="00035E11">
            <w:pPr>
              <w:widowControl w:val="0"/>
              <w:autoSpaceDE w:val="0"/>
              <w:autoSpaceDN w:val="0"/>
              <w:adjustRightInd w:val="0"/>
              <w:spacing w:after="0" w:line="240" w:lineRule="auto"/>
            </w:pPr>
            <w:r w:rsidRPr="00775B6C">
              <w:rPr>
                <w:b/>
                <w:bCs/>
              </w:rPr>
              <w:t>Prekės kaina/įkainis</w:t>
            </w:r>
            <w:r w:rsidRPr="00775B6C">
              <w:t>,</w:t>
            </w:r>
          </w:p>
          <w:p w14:paraId="453C25BE" w14:textId="77777777" w:rsidR="00D06AE9" w:rsidRPr="00775B6C" w:rsidRDefault="00D06AE9" w:rsidP="00035E11">
            <w:pPr>
              <w:widowControl w:val="0"/>
              <w:autoSpaceDE w:val="0"/>
              <w:autoSpaceDN w:val="0"/>
              <w:adjustRightInd w:val="0"/>
              <w:spacing w:after="0" w:line="240" w:lineRule="auto"/>
              <w:rPr>
                <w:b/>
                <w:bCs/>
              </w:rPr>
            </w:pPr>
            <w:r w:rsidRPr="00775B6C">
              <w:t xml:space="preserve"> Eur be PVM</w:t>
            </w:r>
          </w:p>
        </w:tc>
      </w:tr>
      <w:tr w:rsidR="00D06AE9" w:rsidRPr="006E68A9" w14:paraId="3A2E0468" w14:textId="77777777" w:rsidTr="00D06AE9">
        <w:trPr>
          <w:trHeight w:val="183"/>
        </w:trPr>
        <w:tc>
          <w:tcPr>
            <w:tcW w:w="567" w:type="dxa"/>
            <w:tcBorders>
              <w:top w:val="single" w:sz="4" w:space="0" w:color="auto"/>
              <w:left w:val="single" w:sz="4" w:space="0" w:color="auto"/>
              <w:bottom w:val="single" w:sz="4" w:space="0" w:color="auto"/>
              <w:right w:val="single" w:sz="4" w:space="0" w:color="auto"/>
            </w:tcBorders>
            <w:vAlign w:val="center"/>
          </w:tcPr>
          <w:p w14:paraId="05E5376A" w14:textId="77777777" w:rsidR="00D06AE9" w:rsidRPr="006E68A9" w:rsidRDefault="00D06AE9" w:rsidP="004C1E14">
            <w:pPr>
              <w:widowControl w:val="0"/>
              <w:autoSpaceDE w:val="0"/>
              <w:autoSpaceDN w:val="0"/>
              <w:adjustRightInd w:val="0"/>
              <w:jc w:val="center"/>
              <w:rPr>
                <w:rFonts w:cs="Arial"/>
                <w:i/>
                <w:sz w:val="20"/>
                <w:szCs w:val="20"/>
              </w:rPr>
            </w:pPr>
            <w:r w:rsidRPr="006E68A9">
              <w:rPr>
                <w:rFonts w:cs="Arial"/>
                <w:i/>
                <w:sz w:val="20"/>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14:paraId="458B88E4" w14:textId="77777777" w:rsidR="00D06AE9" w:rsidRPr="006E68A9" w:rsidRDefault="00D06AE9" w:rsidP="004C1E14">
            <w:pPr>
              <w:widowControl w:val="0"/>
              <w:autoSpaceDE w:val="0"/>
              <w:autoSpaceDN w:val="0"/>
              <w:adjustRightInd w:val="0"/>
              <w:jc w:val="center"/>
              <w:rPr>
                <w:rFonts w:cs="Arial"/>
                <w:i/>
                <w:sz w:val="20"/>
                <w:szCs w:val="20"/>
              </w:rPr>
            </w:pPr>
            <w:r w:rsidRPr="006E68A9">
              <w:rPr>
                <w:rFonts w:cs="Arial"/>
                <w:i/>
                <w:sz w:val="20"/>
                <w:szCs w:val="20"/>
              </w:rPr>
              <w:t>2</w:t>
            </w:r>
          </w:p>
        </w:tc>
        <w:tc>
          <w:tcPr>
            <w:tcW w:w="3685" w:type="dxa"/>
            <w:tcBorders>
              <w:top w:val="single" w:sz="4" w:space="0" w:color="auto"/>
              <w:left w:val="single" w:sz="4" w:space="0" w:color="auto"/>
              <w:bottom w:val="single" w:sz="4" w:space="0" w:color="auto"/>
              <w:right w:val="single" w:sz="4" w:space="0" w:color="auto"/>
            </w:tcBorders>
            <w:vAlign w:val="center"/>
          </w:tcPr>
          <w:p w14:paraId="150F7330" w14:textId="77777777" w:rsidR="00D06AE9" w:rsidRPr="006E68A9" w:rsidRDefault="00D06AE9" w:rsidP="004C1E14">
            <w:pPr>
              <w:widowControl w:val="0"/>
              <w:autoSpaceDE w:val="0"/>
              <w:autoSpaceDN w:val="0"/>
              <w:adjustRightInd w:val="0"/>
              <w:jc w:val="center"/>
              <w:rPr>
                <w:rFonts w:cs="Arial"/>
                <w:i/>
                <w:sz w:val="20"/>
                <w:szCs w:val="20"/>
              </w:rPr>
            </w:pPr>
            <w:r w:rsidRPr="006E68A9">
              <w:rPr>
                <w:rFonts w:cs="Arial"/>
                <w:i/>
                <w:sz w:val="20"/>
                <w:szCs w:val="20"/>
              </w:rPr>
              <w:t>3</w:t>
            </w:r>
          </w:p>
        </w:tc>
        <w:tc>
          <w:tcPr>
            <w:tcW w:w="1843" w:type="dxa"/>
            <w:tcBorders>
              <w:top w:val="single" w:sz="4" w:space="0" w:color="auto"/>
              <w:left w:val="single" w:sz="4" w:space="0" w:color="auto"/>
              <w:bottom w:val="single" w:sz="4" w:space="0" w:color="auto"/>
              <w:right w:val="single" w:sz="4" w:space="0" w:color="auto"/>
            </w:tcBorders>
          </w:tcPr>
          <w:p w14:paraId="26AE1AA0" w14:textId="77777777" w:rsidR="00D06AE9" w:rsidRPr="006E68A9" w:rsidRDefault="00D06AE9" w:rsidP="004C1E14">
            <w:pPr>
              <w:widowControl w:val="0"/>
              <w:autoSpaceDE w:val="0"/>
              <w:autoSpaceDN w:val="0"/>
              <w:adjustRightInd w:val="0"/>
              <w:jc w:val="center"/>
              <w:rPr>
                <w:rFonts w:cs="Arial"/>
                <w:i/>
                <w:sz w:val="20"/>
                <w:szCs w:val="20"/>
                <w:lang w:val="en-US"/>
              </w:rPr>
            </w:pPr>
            <w:r>
              <w:rPr>
                <w:rFonts w:cs="Arial"/>
                <w:i/>
                <w:sz w:val="20"/>
                <w:szCs w:val="20"/>
                <w:lang w:val="en-US"/>
              </w:rPr>
              <w:t>5</w:t>
            </w:r>
          </w:p>
        </w:tc>
      </w:tr>
      <w:tr w:rsidR="00D06AE9" w:rsidRPr="006E68A9" w14:paraId="45E019B4" w14:textId="77777777" w:rsidTr="00D06AE9">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126BE02E" w14:textId="77777777" w:rsidR="00D06AE9" w:rsidRPr="006E68A9" w:rsidRDefault="00D06AE9" w:rsidP="00035E11">
            <w:pPr>
              <w:widowControl w:val="0"/>
              <w:autoSpaceDE w:val="0"/>
              <w:autoSpaceDN w:val="0"/>
              <w:adjustRightInd w:val="0"/>
              <w:spacing w:after="0"/>
              <w:jc w:val="center"/>
              <w:rPr>
                <w:rFonts w:cs="Arial"/>
              </w:rPr>
            </w:pPr>
            <w:r w:rsidRPr="006E68A9">
              <w:rPr>
                <w:rFonts w:cs="Arial"/>
              </w:rPr>
              <w:t>1.</w:t>
            </w:r>
          </w:p>
        </w:tc>
        <w:tc>
          <w:tcPr>
            <w:tcW w:w="3119" w:type="dxa"/>
            <w:tcBorders>
              <w:top w:val="single" w:sz="4" w:space="0" w:color="auto"/>
              <w:left w:val="single" w:sz="4" w:space="0" w:color="auto"/>
              <w:bottom w:val="single" w:sz="4" w:space="0" w:color="auto"/>
              <w:right w:val="single" w:sz="4" w:space="0" w:color="auto"/>
            </w:tcBorders>
            <w:vAlign w:val="center"/>
          </w:tcPr>
          <w:p w14:paraId="4F83F0C5" w14:textId="77777777" w:rsidR="00D06AE9" w:rsidRPr="00AD60D2" w:rsidRDefault="00D06AE9" w:rsidP="00035E11">
            <w:pPr>
              <w:widowControl w:val="0"/>
              <w:autoSpaceDE w:val="0"/>
              <w:autoSpaceDN w:val="0"/>
              <w:adjustRightInd w:val="0"/>
              <w:spacing w:after="0" w:line="240" w:lineRule="auto"/>
            </w:pPr>
            <w:r w:rsidRPr="00AD60D2">
              <w:t>Pneumatinis šautuvas su spyruoklės stūmoklio sistema</w:t>
            </w:r>
          </w:p>
        </w:tc>
        <w:tc>
          <w:tcPr>
            <w:tcW w:w="3685" w:type="dxa"/>
            <w:tcBorders>
              <w:top w:val="single" w:sz="4" w:space="0" w:color="auto"/>
              <w:left w:val="single" w:sz="4" w:space="0" w:color="auto"/>
              <w:bottom w:val="single" w:sz="4" w:space="0" w:color="auto"/>
              <w:right w:val="single" w:sz="4" w:space="0" w:color="auto"/>
            </w:tcBorders>
            <w:vAlign w:val="center"/>
          </w:tcPr>
          <w:p w14:paraId="13B887EA" w14:textId="77777777" w:rsidR="00D06AE9" w:rsidRPr="006E68A9" w:rsidRDefault="00D06AE9" w:rsidP="00035E11">
            <w:pPr>
              <w:widowControl w:val="0"/>
              <w:autoSpaceDE w:val="0"/>
              <w:autoSpaceDN w:val="0"/>
              <w:adjustRightInd w:val="0"/>
              <w:spacing w:after="0"/>
              <w:ind w:left="34" w:right="47"/>
              <w:jc w:val="center"/>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6B39078" w14:textId="77777777" w:rsidR="00D06AE9" w:rsidRPr="006E68A9" w:rsidRDefault="00D06AE9" w:rsidP="00035E11">
            <w:pPr>
              <w:widowControl w:val="0"/>
              <w:autoSpaceDE w:val="0"/>
              <w:autoSpaceDN w:val="0"/>
              <w:adjustRightInd w:val="0"/>
              <w:spacing w:after="0"/>
              <w:jc w:val="center"/>
              <w:rPr>
                <w:rFonts w:cs="Arial"/>
                <w:sz w:val="22"/>
                <w:szCs w:val="22"/>
              </w:rPr>
            </w:pPr>
          </w:p>
        </w:tc>
      </w:tr>
      <w:tr w:rsidR="00D06AE9" w:rsidRPr="006E68A9" w14:paraId="50E24B6A" w14:textId="77777777" w:rsidTr="00D06AE9">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4146F5A4" w14:textId="77777777" w:rsidR="00D06AE9" w:rsidRPr="006E68A9" w:rsidRDefault="00D06AE9" w:rsidP="00035E11">
            <w:pPr>
              <w:widowControl w:val="0"/>
              <w:autoSpaceDE w:val="0"/>
              <w:autoSpaceDN w:val="0"/>
              <w:adjustRightInd w:val="0"/>
              <w:spacing w:after="0"/>
              <w:jc w:val="center"/>
              <w:rPr>
                <w:rFonts w:cs="Arial"/>
              </w:rPr>
            </w:pPr>
            <w:r>
              <w:rPr>
                <w:rFonts w:cs="Arial"/>
              </w:rPr>
              <w:t>2.</w:t>
            </w:r>
          </w:p>
        </w:tc>
        <w:tc>
          <w:tcPr>
            <w:tcW w:w="3119" w:type="dxa"/>
            <w:tcBorders>
              <w:top w:val="single" w:sz="4" w:space="0" w:color="auto"/>
              <w:left w:val="single" w:sz="4" w:space="0" w:color="auto"/>
              <w:bottom w:val="single" w:sz="4" w:space="0" w:color="auto"/>
              <w:right w:val="single" w:sz="4" w:space="0" w:color="auto"/>
            </w:tcBorders>
            <w:vAlign w:val="center"/>
          </w:tcPr>
          <w:p w14:paraId="5A4A79F4" w14:textId="77777777" w:rsidR="00D06AE9" w:rsidRPr="00AD60D2" w:rsidRDefault="00D06AE9" w:rsidP="00035E11">
            <w:pPr>
              <w:widowControl w:val="0"/>
              <w:autoSpaceDE w:val="0"/>
              <w:autoSpaceDN w:val="0"/>
              <w:adjustRightInd w:val="0"/>
              <w:spacing w:after="0" w:line="240" w:lineRule="auto"/>
            </w:pPr>
            <w:r w:rsidRPr="00AD60D2">
              <w:t>Pneumatinis šautuvas su dujų stūmoklio sistema</w:t>
            </w:r>
          </w:p>
        </w:tc>
        <w:tc>
          <w:tcPr>
            <w:tcW w:w="3685" w:type="dxa"/>
            <w:tcBorders>
              <w:top w:val="single" w:sz="4" w:space="0" w:color="auto"/>
              <w:left w:val="single" w:sz="4" w:space="0" w:color="auto"/>
              <w:bottom w:val="single" w:sz="4" w:space="0" w:color="auto"/>
              <w:right w:val="single" w:sz="4" w:space="0" w:color="auto"/>
            </w:tcBorders>
            <w:vAlign w:val="center"/>
          </w:tcPr>
          <w:p w14:paraId="76357CA0" w14:textId="77777777" w:rsidR="00D06AE9" w:rsidRPr="006E68A9" w:rsidRDefault="00D06AE9" w:rsidP="00035E11">
            <w:pPr>
              <w:widowControl w:val="0"/>
              <w:autoSpaceDE w:val="0"/>
              <w:autoSpaceDN w:val="0"/>
              <w:adjustRightInd w:val="0"/>
              <w:spacing w:after="0"/>
              <w:ind w:left="34" w:right="47"/>
              <w:jc w:val="center"/>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1FE3AFE" w14:textId="77777777" w:rsidR="00D06AE9" w:rsidRPr="006E68A9" w:rsidRDefault="00D06AE9" w:rsidP="00035E11">
            <w:pPr>
              <w:widowControl w:val="0"/>
              <w:autoSpaceDE w:val="0"/>
              <w:autoSpaceDN w:val="0"/>
              <w:adjustRightInd w:val="0"/>
              <w:spacing w:after="0"/>
              <w:jc w:val="center"/>
              <w:rPr>
                <w:rFonts w:cs="Arial"/>
                <w:sz w:val="22"/>
                <w:szCs w:val="22"/>
              </w:rPr>
            </w:pPr>
          </w:p>
        </w:tc>
      </w:tr>
      <w:tr w:rsidR="00D06AE9" w:rsidRPr="006E68A9" w14:paraId="73BC93D1" w14:textId="77777777" w:rsidTr="00D06AE9">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14741294" w14:textId="77777777" w:rsidR="00D06AE9" w:rsidRPr="006E68A9" w:rsidRDefault="00D06AE9" w:rsidP="00035E11">
            <w:pPr>
              <w:widowControl w:val="0"/>
              <w:autoSpaceDE w:val="0"/>
              <w:autoSpaceDN w:val="0"/>
              <w:adjustRightInd w:val="0"/>
              <w:spacing w:after="0"/>
              <w:jc w:val="center"/>
              <w:rPr>
                <w:rFonts w:cs="Arial"/>
              </w:rPr>
            </w:pPr>
            <w:r>
              <w:rPr>
                <w:rFonts w:cs="Arial"/>
              </w:rPr>
              <w:t>3.</w:t>
            </w:r>
          </w:p>
        </w:tc>
        <w:tc>
          <w:tcPr>
            <w:tcW w:w="3119" w:type="dxa"/>
            <w:tcBorders>
              <w:top w:val="single" w:sz="4" w:space="0" w:color="auto"/>
              <w:left w:val="single" w:sz="4" w:space="0" w:color="auto"/>
              <w:bottom w:val="single" w:sz="4" w:space="0" w:color="auto"/>
              <w:right w:val="single" w:sz="4" w:space="0" w:color="auto"/>
            </w:tcBorders>
            <w:vAlign w:val="center"/>
          </w:tcPr>
          <w:p w14:paraId="43F96EEA" w14:textId="77777777" w:rsidR="00D06AE9" w:rsidRDefault="00D06AE9" w:rsidP="00035E11">
            <w:pPr>
              <w:widowControl w:val="0"/>
              <w:autoSpaceDE w:val="0"/>
              <w:autoSpaceDN w:val="0"/>
              <w:adjustRightInd w:val="0"/>
              <w:spacing w:after="0" w:line="240" w:lineRule="auto"/>
            </w:pPr>
            <w:r>
              <w:t>Plokščios kulkelės</w:t>
            </w:r>
          </w:p>
        </w:tc>
        <w:tc>
          <w:tcPr>
            <w:tcW w:w="3685" w:type="dxa"/>
            <w:tcBorders>
              <w:top w:val="single" w:sz="4" w:space="0" w:color="auto"/>
              <w:left w:val="single" w:sz="4" w:space="0" w:color="auto"/>
              <w:bottom w:val="single" w:sz="4" w:space="0" w:color="auto"/>
              <w:right w:val="single" w:sz="4" w:space="0" w:color="auto"/>
            </w:tcBorders>
            <w:vAlign w:val="center"/>
          </w:tcPr>
          <w:p w14:paraId="5320D4DC" w14:textId="77777777" w:rsidR="00D06AE9" w:rsidRPr="006E68A9" w:rsidRDefault="00D06AE9" w:rsidP="00035E11">
            <w:pPr>
              <w:widowControl w:val="0"/>
              <w:autoSpaceDE w:val="0"/>
              <w:autoSpaceDN w:val="0"/>
              <w:adjustRightInd w:val="0"/>
              <w:spacing w:after="0"/>
              <w:ind w:left="34" w:right="47"/>
              <w:jc w:val="center"/>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38A1DBE" w14:textId="77777777" w:rsidR="00D06AE9" w:rsidRPr="006E68A9" w:rsidRDefault="00D06AE9" w:rsidP="00035E11">
            <w:pPr>
              <w:widowControl w:val="0"/>
              <w:autoSpaceDE w:val="0"/>
              <w:autoSpaceDN w:val="0"/>
              <w:adjustRightInd w:val="0"/>
              <w:spacing w:after="0"/>
              <w:jc w:val="center"/>
              <w:rPr>
                <w:rFonts w:cs="Arial"/>
                <w:sz w:val="22"/>
                <w:szCs w:val="22"/>
              </w:rPr>
            </w:pPr>
          </w:p>
        </w:tc>
      </w:tr>
      <w:tr w:rsidR="00D06AE9" w:rsidRPr="006E68A9" w14:paraId="391190C4" w14:textId="77777777" w:rsidTr="00D06AE9">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247FA8DF" w14:textId="77777777" w:rsidR="00D06AE9" w:rsidRPr="006E68A9" w:rsidRDefault="00D06AE9" w:rsidP="00035E11">
            <w:pPr>
              <w:widowControl w:val="0"/>
              <w:autoSpaceDE w:val="0"/>
              <w:autoSpaceDN w:val="0"/>
              <w:adjustRightInd w:val="0"/>
              <w:spacing w:after="0"/>
              <w:jc w:val="center"/>
              <w:rPr>
                <w:rFonts w:cs="Arial"/>
              </w:rPr>
            </w:pPr>
            <w:r>
              <w:rPr>
                <w:rFonts w:cs="Arial"/>
              </w:rPr>
              <w:t>4.</w:t>
            </w:r>
          </w:p>
        </w:tc>
        <w:tc>
          <w:tcPr>
            <w:tcW w:w="3119" w:type="dxa"/>
            <w:tcBorders>
              <w:top w:val="single" w:sz="4" w:space="0" w:color="auto"/>
              <w:left w:val="single" w:sz="4" w:space="0" w:color="auto"/>
              <w:bottom w:val="single" w:sz="4" w:space="0" w:color="auto"/>
              <w:right w:val="single" w:sz="4" w:space="0" w:color="auto"/>
            </w:tcBorders>
            <w:vAlign w:val="center"/>
          </w:tcPr>
          <w:p w14:paraId="507E34DF" w14:textId="77777777" w:rsidR="00D06AE9" w:rsidRDefault="00D06AE9" w:rsidP="00035E11">
            <w:pPr>
              <w:widowControl w:val="0"/>
              <w:autoSpaceDE w:val="0"/>
              <w:autoSpaceDN w:val="0"/>
              <w:adjustRightInd w:val="0"/>
              <w:spacing w:after="0" w:line="240" w:lineRule="auto"/>
            </w:pPr>
            <w:r w:rsidRPr="00960F2D">
              <w:t>Ginklų dėklas</w:t>
            </w:r>
            <w:r>
              <w:t xml:space="preserve"> </w:t>
            </w:r>
            <w:r w:rsidRPr="00960F2D">
              <w:t>lagaminas</w:t>
            </w:r>
          </w:p>
        </w:tc>
        <w:tc>
          <w:tcPr>
            <w:tcW w:w="3685" w:type="dxa"/>
            <w:tcBorders>
              <w:top w:val="single" w:sz="4" w:space="0" w:color="auto"/>
              <w:left w:val="single" w:sz="4" w:space="0" w:color="auto"/>
              <w:bottom w:val="single" w:sz="4" w:space="0" w:color="auto"/>
              <w:right w:val="single" w:sz="4" w:space="0" w:color="auto"/>
            </w:tcBorders>
            <w:vAlign w:val="center"/>
          </w:tcPr>
          <w:p w14:paraId="14BF4241" w14:textId="77777777" w:rsidR="00D06AE9" w:rsidRPr="006E68A9" w:rsidRDefault="00D06AE9" w:rsidP="00035E11">
            <w:pPr>
              <w:widowControl w:val="0"/>
              <w:autoSpaceDE w:val="0"/>
              <w:autoSpaceDN w:val="0"/>
              <w:adjustRightInd w:val="0"/>
              <w:spacing w:after="0"/>
              <w:ind w:left="34" w:right="47"/>
              <w:jc w:val="center"/>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4F8CAFA" w14:textId="77777777" w:rsidR="00D06AE9" w:rsidRPr="006E68A9" w:rsidRDefault="00D06AE9" w:rsidP="00035E11">
            <w:pPr>
              <w:widowControl w:val="0"/>
              <w:autoSpaceDE w:val="0"/>
              <w:autoSpaceDN w:val="0"/>
              <w:adjustRightInd w:val="0"/>
              <w:spacing w:after="0"/>
              <w:jc w:val="center"/>
              <w:rPr>
                <w:rFonts w:cs="Arial"/>
                <w:sz w:val="22"/>
                <w:szCs w:val="22"/>
              </w:rPr>
            </w:pPr>
          </w:p>
        </w:tc>
      </w:tr>
    </w:tbl>
    <w:p w14:paraId="06B35022" w14:textId="77777777" w:rsidR="000A74C2" w:rsidRDefault="000A74C2"/>
    <w:tbl>
      <w:tblPr>
        <w:tblStyle w:val="Lentelstinklelis"/>
        <w:tblpPr w:leftFromText="180" w:rightFromText="180" w:vertAnchor="text" w:horzAnchor="margin" w:tblpY="1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35E11" w14:paraId="2E7DDD0D" w14:textId="77777777" w:rsidTr="00035E11">
        <w:tc>
          <w:tcPr>
            <w:tcW w:w="4744" w:type="dxa"/>
          </w:tcPr>
          <w:p w14:paraId="2A9E7AD9" w14:textId="77777777" w:rsidR="00035E11" w:rsidRPr="006340E7" w:rsidRDefault="00035E11" w:rsidP="00035E11">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1CDB9207" w14:textId="77777777" w:rsidR="00035E11" w:rsidRPr="006340E7" w:rsidRDefault="00035E11" w:rsidP="00035E11">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35E11" w14:paraId="0003EFA9" w14:textId="77777777" w:rsidTr="00035E11">
        <w:tc>
          <w:tcPr>
            <w:tcW w:w="4744" w:type="dxa"/>
          </w:tcPr>
          <w:p w14:paraId="2D9612A4" w14:textId="77777777" w:rsidR="00035E11" w:rsidRPr="00374030" w:rsidRDefault="00035E11" w:rsidP="00035E11">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7155EC06" w14:textId="77777777" w:rsidR="00035E11" w:rsidRPr="006340E7" w:rsidRDefault="00035E11" w:rsidP="00035E11">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084CA934" w14:textId="77777777" w:rsidR="00035E11" w:rsidRPr="006340E7" w:rsidRDefault="00035E11" w:rsidP="00035E11">
            <w:pPr>
              <w:pStyle w:val="BodyText1"/>
              <w:spacing w:line="276" w:lineRule="auto"/>
              <w:ind w:firstLine="0"/>
              <w:rPr>
                <w:rFonts w:ascii="Times New Roman" w:hAnsi="Times New Roman"/>
                <w:b/>
                <w:sz w:val="24"/>
                <w:szCs w:val="24"/>
                <w:lang w:val="lt-LT"/>
              </w:rPr>
            </w:pPr>
          </w:p>
        </w:tc>
      </w:tr>
    </w:tbl>
    <w:p w14:paraId="6D167A39" w14:textId="4B3F8B84" w:rsidR="00035E11" w:rsidRDefault="00035E11"/>
    <w:p w14:paraId="5FD81121" w14:textId="77777777" w:rsidR="00035E11" w:rsidRDefault="00035E11">
      <w:pPr>
        <w:spacing w:after="160" w:line="259" w:lineRule="auto"/>
      </w:pPr>
      <w:r>
        <w:br w:type="page"/>
      </w:r>
    </w:p>
    <w:p w14:paraId="60564386" w14:textId="124370E3" w:rsidR="001B2117" w:rsidRDefault="001B2117" w:rsidP="001B2117">
      <w:pPr>
        <w:ind w:left="7088"/>
        <w:jc w:val="right"/>
        <w:rPr>
          <w:b/>
        </w:rPr>
      </w:pPr>
      <w:r w:rsidRPr="00C32129">
        <w:rPr>
          <w:rFonts w:eastAsia="Calibri"/>
        </w:rPr>
        <w:lastRenderedPageBreak/>
        <w:t>Sutarties</w:t>
      </w:r>
      <w:r>
        <w:rPr>
          <w:rFonts w:eastAsia="Calibri"/>
        </w:rPr>
        <w:t xml:space="preserve"> </w:t>
      </w:r>
      <w:r>
        <w:rPr>
          <w:rFonts w:eastAsia="Calibri"/>
        </w:rPr>
        <w:t>3</w:t>
      </w:r>
      <w:r w:rsidRPr="00C32129">
        <w:rPr>
          <w:rFonts w:eastAsia="Calibri"/>
        </w:rPr>
        <w:t xml:space="preserve"> priedas</w:t>
      </w:r>
    </w:p>
    <w:p w14:paraId="7E877873" w14:textId="77777777" w:rsidR="004700CA" w:rsidRPr="00284968" w:rsidRDefault="004700CA" w:rsidP="004700CA">
      <w:pPr>
        <w:tabs>
          <w:tab w:val="left" w:pos="284"/>
        </w:tabs>
        <w:spacing w:after="0" w:line="240" w:lineRule="auto"/>
        <w:jc w:val="center"/>
        <w:rPr>
          <w:b/>
          <w:color w:val="000000" w:themeColor="text1"/>
          <w:lang w:eastAsia="lt-LT"/>
        </w:rPr>
      </w:pPr>
      <w:r w:rsidRPr="00284968">
        <w:rPr>
          <w:b/>
          <w:color w:val="000000" w:themeColor="text1"/>
          <w:lang w:eastAsia="lt-LT"/>
        </w:rPr>
        <w:t>P</w:t>
      </w:r>
      <w:r>
        <w:rPr>
          <w:b/>
          <w:color w:val="000000" w:themeColor="text1"/>
          <w:lang w:eastAsia="lt-LT"/>
        </w:rPr>
        <w:t>REKIŲ</w:t>
      </w:r>
      <w:r w:rsidRPr="00284968">
        <w:rPr>
          <w:b/>
          <w:color w:val="000000" w:themeColor="text1"/>
          <w:lang w:eastAsia="lt-LT"/>
        </w:rPr>
        <w:t xml:space="preserve"> PRIĖMIMO - PERDAVIMO AKTAS </w:t>
      </w:r>
    </w:p>
    <w:p w14:paraId="2E24D960" w14:textId="77777777" w:rsidR="004700CA" w:rsidRPr="00284968" w:rsidRDefault="004700CA" w:rsidP="004700CA">
      <w:pPr>
        <w:tabs>
          <w:tab w:val="left" w:pos="284"/>
        </w:tabs>
        <w:spacing w:after="0" w:line="240" w:lineRule="auto"/>
        <w:jc w:val="center"/>
        <w:rPr>
          <w:bCs/>
          <w:color w:val="000000" w:themeColor="text1"/>
          <w:lang w:eastAsia="lt-LT"/>
        </w:rPr>
      </w:pPr>
    </w:p>
    <w:p w14:paraId="56B40C9E" w14:textId="1A026A2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20</w:t>
      </w:r>
      <w:r>
        <w:rPr>
          <w:bCs/>
          <w:color w:val="000000" w:themeColor="text1"/>
          <w:lang w:eastAsia="lt-LT"/>
        </w:rPr>
        <w:t>...</w:t>
      </w:r>
      <w:r w:rsidRPr="00284968">
        <w:rPr>
          <w:bCs/>
          <w:color w:val="000000" w:themeColor="text1"/>
          <w:lang w:eastAsia="lt-LT"/>
        </w:rPr>
        <w:t xml:space="preserve"> m. ............ mėn. ......... d.</w:t>
      </w:r>
    </w:p>
    <w:p w14:paraId="5454F3F2" w14:textId="7777777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Nr. ...</w:t>
      </w:r>
    </w:p>
    <w:p w14:paraId="541E3102" w14:textId="77777777" w:rsidR="004700CA" w:rsidRPr="00284968" w:rsidRDefault="004700CA" w:rsidP="004700CA">
      <w:pPr>
        <w:tabs>
          <w:tab w:val="left" w:pos="284"/>
        </w:tabs>
        <w:spacing w:after="0" w:line="240" w:lineRule="auto"/>
        <w:jc w:val="center"/>
        <w:rPr>
          <w:color w:val="000000" w:themeColor="text1"/>
          <w:lang w:val="fr-FR"/>
        </w:rPr>
      </w:pPr>
    </w:p>
    <w:p w14:paraId="254AF9CA" w14:textId="43575235" w:rsidR="004700CA" w:rsidRPr="00284968" w:rsidRDefault="004700CA" w:rsidP="004700CA">
      <w:pPr>
        <w:tabs>
          <w:tab w:val="left" w:pos="284"/>
        </w:tabs>
        <w:spacing w:after="0" w:line="480" w:lineRule="auto"/>
        <w:jc w:val="both"/>
        <w:rPr>
          <w:b/>
          <w:bCs/>
          <w:color w:val="000000" w:themeColor="text1"/>
          <w:lang w:eastAsia="lt-LT"/>
        </w:rPr>
      </w:pPr>
      <w:r>
        <w:rPr>
          <w:color w:val="000000" w:themeColor="text1"/>
        </w:rPr>
        <w:t>P</w:t>
      </w:r>
      <w:r w:rsidRPr="004700CA">
        <w:rPr>
          <w:color w:val="000000" w:themeColor="text1"/>
        </w:rPr>
        <w:t>rekių viešojo pirkimo-pardavimo sutartis</w:t>
      </w:r>
      <w:r>
        <w:rPr>
          <w:color w:val="000000" w:themeColor="text1"/>
        </w:rPr>
        <w:t xml:space="preserve"> „P</w:t>
      </w:r>
      <w:r w:rsidRPr="004700CA">
        <w:rPr>
          <w:color w:val="000000" w:themeColor="text1"/>
        </w:rPr>
        <w:t>neumatiniai šautuvai</w:t>
      </w:r>
      <w:r>
        <w:rPr>
          <w:rFonts w:eastAsia="Calibri" w:cs="Arial"/>
          <w:color w:val="000000" w:themeColor="text1"/>
        </w:rPr>
        <w:t>“ Nr. ........</w:t>
      </w:r>
    </w:p>
    <w:p w14:paraId="6BC89BC1" w14:textId="77777777" w:rsidR="004700CA" w:rsidRDefault="004700CA" w:rsidP="004700CA">
      <w:pPr>
        <w:tabs>
          <w:tab w:val="left" w:pos="284"/>
        </w:tabs>
        <w:spacing w:after="0" w:line="480" w:lineRule="auto"/>
        <w:jc w:val="both"/>
        <w:rPr>
          <w:rFonts w:eastAsia="Calibri" w:cs="Arial"/>
          <w:bCs/>
          <w:color w:val="000000" w:themeColor="text1"/>
        </w:rPr>
      </w:pPr>
      <w:r w:rsidRPr="00284968">
        <w:rPr>
          <w:color w:val="000000" w:themeColor="text1"/>
          <w:lang w:eastAsia="lt-LT"/>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4700CA" w:rsidRPr="006E68A9" w14:paraId="0E6596D4" w14:textId="6E1EFBC8" w:rsidTr="004700CA">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62F04164" w14:textId="77777777" w:rsidR="004700CA" w:rsidRPr="00775B6C" w:rsidRDefault="004700CA" w:rsidP="004C1E14">
            <w:pPr>
              <w:widowControl w:val="0"/>
              <w:autoSpaceDE w:val="0"/>
              <w:autoSpaceDN w:val="0"/>
              <w:adjustRightInd w:val="0"/>
              <w:spacing w:after="0" w:line="240" w:lineRule="auto"/>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36098A52" w14:textId="77777777" w:rsidR="004700CA" w:rsidRPr="00775B6C" w:rsidRDefault="004700CA" w:rsidP="004C1E14">
            <w:pPr>
              <w:widowControl w:val="0"/>
              <w:autoSpaceDE w:val="0"/>
              <w:autoSpaceDN w:val="0"/>
              <w:adjustRightInd w:val="0"/>
              <w:spacing w:after="0" w:line="240" w:lineRule="auto"/>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270C4255" w14:textId="77777777" w:rsidR="004700CA" w:rsidRPr="00775B6C" w:rsidRDefault="004700CA" w:rsidP="004C1E14">
            <w:pPr>
              <w:widowControl w:val="0"/>
              <w:autoSpaceDE w:val="0"/>
              <w:autoSpaceDN w:val="0"/>
              <w:adjustRightInd w:val="0"/>
              <w:spacing w:after="0" w:line="240" w:lineRule="auto"/>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35AE167A" w14:textId="2943FE70" w:rsidR="004700CA" w:rsidRPr="00775B6C" w:rsidRDefault="004700CA" w:rsidP="004C1E14">
            <w:pPr>
              <w:widowControl w:val="0"/>
              <w:autoSpaceDE w:val="0"/>
              <w:autoSpaceDN w:val="0"/>
              <w:adjustRightInd w:val="0"/>
              <w:spacing w:after="0" w:line="240" w:lineRule="auto"/>
              <w:jc w:val="center"/>
            </w:pPr>
            <w:r>
              <w:t>Kiekis, matavimo vnt.</w:t>
            </w:r>
          </w:p>
        </w:tc>
      </w:tr>
      <w:tr w:rsidR="004700CA" w:rsidRPr="006E68A9" w14:paraId="5B83E793" w14:textId="0D299DE6" w:rsidTr="004700CA">
        <w:trPr>
          <w:trHeight w:val="183"/>
        </w:trPr>
        <w:tc>
          <w:tcPr>
            <w:tcW w:w="567" w:type="dxa"/>
            <w:tcBorders>
              <w:top w:val="single" w:sz="4" w:space="0" w:color="auto"/>
              <w:left w:val="single" w:sz="4" w:space="0" w:color="auto"/>
              <w:bottom w:val="single" w:sz="4" w:space="0" w:color="auto"/>
              <w:right w:val="single" w:sz="4" w:space="0" w:color="auto"/>
            </w:tcBorders>
            <w:vAlign w:val="center"/>
          </w:tcPr>
          <w:p w14:paraId="6A57E9E7"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9B5272C"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45AC9E2C"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09B3FA6" w14:textId="77777777" w:rsidR="004700CA" w:rsidRPr="006E68A9" w:rsidRDefault="004700CA" w:rsidP="004C1E14">
            <w:pPr>
              <w:widowControl w:val="0"/>
              <w:autoSpaceDE w:val="0"/>
              <w:autoSpaceDN w:val="0"/>
              <w:adjustRightInd w:val="0"/>
              <w:jc w:val="center"/>
              <w:rPr>
                <w:rFonts w:cs="Arial"/>
                <w:i/>
                <w:sz w:val="20"/>
                <w:szCs w:val="20"/>
              </w:rPr>
            </w:pPr>
          </w:p>
        </w:tc>
      </w:tr>
      <w:tr w:rsidR="004700CA" w:rsidRPr="006E68A9" w14:paraId="3F5EBA39" w14:textId="2BA80F30" w:rsidTr="004700CA">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6E57C75E" w14:textId="77777777" w:rsidR="004700CA" w:rsidRPr="006E68A9" w:rsidRDefault="004700CA" w:rsidP="004C1E14">
            <w:pPr>
              <w:widowControl w:val="0"/>
              <w:autoSpaceDE w:val="0"/>
              <w:autoSpaceDN w:val="0"/>
              <w:adjustRightInd w:val="0"/>
              <w:spacing w:after="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888609A" w14:textId="77777777" w:rsidR="004700CA" w:rsidRPr="00AD60D2" w:rsidRDefault="004700CA" w:rsidP="004C1E14">
            <w:pPr>
              <w:widowControl w:val="0"/>
              <w:autoSpaceDE w:val="0"/>
              <w:autoSpaceDN w:val="0"/>
              <w:adjustRightInd w:val="0"/>
              <w:spacing w:after="0" w:line="240" w:lineRule="auto"/>
            </w:pPr>
            <w:r w:rsidRPr="00AD60D2">
              <w:t>Pneumatinis šautuvas su spyruoklės stūmoklio sistema</w:t>
            </w:r>
          </w:p>
        </w:tc>
        <w:tc>
          <w:tcPr>
            <w:tcW w:w="3402" w:type="dxa"/>
            <w:tcBorders>
              <w:top w:val="single" w:sz="4" w:space="0" w:color="auto"/>
              <w:left w:val="single" w:sz="4" w:space="0" w:color="auto"/>
              <w:bottom w:val="single" w:sz="4" w:space="0" w:color="auto"/>
              <w:right w:val="single" w:sz="4" w:space="0" w:color="auto"/>
            </w:tcBorders>
            <w:vAlign w:val="center"/>
          </w:tcPr>
          <w:p w14:paraId="62EECCBC"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95B676C"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r>
      <w:tr w:rsidR="004700CA" w:rsidRPr="006E68A9" w14:paraId="2A4D7857" w14:textId="5A379D24" w:rsidTr="004700CA">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301AE5C3" w14:textId="77777777" w:rsidR="004700CA" w:rsidRPr="006E68A9" w:rsidRDefault="004700CA" w:rsidP="004C1E14">
            <w:pPr>
              <w:widowControl w:val="0"/>
              <w:autoSpaceDE w:val="0"/>
              <w:autoSpaceDN w:val="0"/>
              <w:adjustRightInd w:val="0"/>
              <w:spacing w:after="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12ED4781" w14:textId="77777777" w:rsidR="004700CA" w:rsidRPr="00AD60D2" w:rsidRDefault="004700CA" w:rsidP="004C1E14">
            <w:pPr>
              <w:widowControl w:val="0"/>
              <w:autoSpaceDE w:val="0"/>
              <w:autoSpaceDN w:val="0"/>
              <w:adjustRightInd w:val="0"/>
              <w:spacing w:after="0" w:line="240" w:lineRule="auto"/>
            </w:pPr>
            <w:r w:rsidRPr="00AD60D2">
              <w:t>Pneumatinis šautuvas su dujų stūmoklio sistema</w:t>
            </w:r>
          </w:p>
        </w:tc>
        <w:tc>
          <w:tcPr>
            <w:tcW w:w="3402" w:type="dxa"/>
            <w:tcBorders>
              <w:top w:val="single" w:sz="4" w:space="0" w:color="auto"/>
              <w:left w:val="single" w:sz="4" w:space="0" w:color="auto"/>
              <w:bottom w:val="single" w:sz="4" w:space="0" w:color="auto"/>
              <w:right w:val="single" w:sz="4" w:space="0" w:color="auto"/>
            </w:tcBorders>
            <w:vAlign w:val="center"/>
          </w:tcPr>
          <w:p w14:paraId="33DCD54A"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294601F"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r>
      <w:tr w:rsidR="004700CA" w:rsidRPr="006E68A9" w14:paraId="68A3566F" w14:textId="4F3C6CAF" w:rsidTr="004700CA">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790E7991" w14:textId="77777777" w:rsidR="004700CA" w:rsidRPr="006E68A9" w:rsidRDefault="004700CA" w:rsidP="004C1E14">
            <w:pPr>
              <w:widowControl w:val="0"/>
              <w:autoSpaceDE w:val="0"/>
              <w:autoSpaceDN w:val="0"/>
              <w:adjustRightInd w:val="0"/>
              <w:spacing w:after="0"/>
              <w:jc w:val="center"/>
              <w:rPr>
                <w:rFonts w:cs="Arial"/>
              </w:rPr>
            </w:pPr>
            <w:r>
              <w:rPr>
                <w:rFonts w:cs="Arial"/>
              </w:rPr>
              <w:t>3.</w:t>
            </w:r>
          </w:p>
        </w:tc>
        <w:tc>
          <w:tcPr>
            <w:tcW w:w="3828" w:type="dxa"/>
            <w:tcBorders>
              <w:top w:val="single" w:sz="4" w:space="0" w:color="auto"/>
              <w:left w:val="single" w:sz="4" w:space="0" w:color="auto"/>
              <w:bottom w:val="single" w:sz="4" w:space="0" w:color="auto"/>
              <w:right w:val="single" w:sz="4" w:space="0" w:color="auto"/>
            </w:tcBorders>
            <w:vAlign w:val="center"/>
          </w:tcPr>
          <w:p w14:paraId="3B5AB952" w14:textId="77777777" w:rsidR="004700CA" w:rsidRDefault="004700CA" w:rsidP="004C1E14">
            <w:pPr>
              <w:widowControl w:val="0"/>
              <w:autoSpaceDE w:val="0"/>
              <w:autoSpaceDN w:val="0"/>
              <w:adjustRightInd w:val="0"/>
              <w:spacing w:after="0" w:line="240" w:lineRule="auto"/>
            </w:pPr>
            <w:r>
              <w:t>Plokščios kulkelės</w:t>
            </w:r>
          </w:p>
        </w:tc>
        <w:tc>
          <w:tcPr>
            <w:tcW w:w="3402" w:type="dxa"/>
            <w:tcBorders>
              <w:top w:val="single" w:sz="4" w:space="0" w:color="auto"/>
              <w:left w:val="single" w:sz="4" w:space="0" w:color="auto"/>
              <w:bottom w:val="single" w:sz="4" w:space="0" w:color="auto"/>
              <w:right w:val="single" w:sz="4" w:space="0" w:color="auto"/>
            </w:tcBorders>
            <w:vAlign w:val="center"/>
          </w:tcPr>
          <w:p w14:paraId="22844C31"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C224EBD"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r>
      <w:tr w:rsidR="004700CA" w:rsidRPr="006E68A9" w14:paraId="737B0060" w14:textId="3F92C6D9" w:rsidTr="004700CA">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5D37BD16" w14:textId="77777777" w:rsidR="004700CA" w:rsidRPr="006E68A9" w:rsidRDefault="004700CA" w:rsidP="004C1E14">
            <w:pPr>
              <w:widowControl w:val="0"/>
              <w:autoSpaceDE w:val="0"/>
              <w:autoSpaceDN w:val="0"/>
              <w:adjustRightInd w:val="0"/>
              <w:spacing w:after="0"/>
              <w:jc w:val="center"/>
              <w:rPr>
                <w:rFonts w:cs="Arial"/>
              </w:rPr>
            </w:pPr>
            <w:r>
              <w:rPr>
                <w:rFonts w:cs="Arial"/>
              </w:rPr>
              <w:t>4.</w:t>
            </w:r>
          </w:p>
        </w:tc>
        <w:tc>
          <w:tcPr>
            <w:tcW w:w="3828" w:type="dxa"/>
            <w:tcBorders>
              <w:top w:val="single" w:sz="4" w:space="0" w:color="auto"/>
              <w:left w:val="single" w:sz="4" w:space="0" w:color="auto"/>
              <w:bottom w:val="single" w:sz="4" w:space="0" w:color="auto"/>
              <w:right w:val="single" w:sz="4" w:space="0" w:color="auto"/>
            </w:tcBorders>
            <w:vAlign w:val="center"/>
          </w:tcPr>
          <w:p w14:paraId="3E5DC9E3" w14:textId="77777777" w:rsidR="004700CA" w:rsidRDefault="004700CA" w:rsidP="004C1E14">
            <w:pPr>
              <w:widowControl w:val="0"/>
              <w:autoSpaceDE w:val="0"/>
              <w:autoSpaceDN w:val="0"/>
              <w:adjustRightInd w:val="0"/>
              <w:spacing w:after="0" w:line="240" w:lineRule="auto"/>
            </w:pPr>
            <w:r w:rsidRPr="00960F2D">
              <w:t>Ginklų dėklas</w:t>
            </w:r>
            <w:r>
              <w:t xml:space="preserve"> </w:t>
            </w:r>
            <w:r w:rsidRPr="00960F2D">
              <w:t>lagaminas</w:t>
            </w:r>
          </w:p>
        </w:tc>
        <w:tc>
          <w:tcPr>
            <w:tcW w:w="3402" w:type="dxa"/>
            <w:tcBorders>
              <w:top w:val="single" w:sz="4" w:space="0" w:color="auto"/>
              <w:left w:val="single" w:sz="4" w:space="0" w:color="auto"/>
              <w:bottom w:val="single" w:sz="4" w:space="0" w:color="auto"/>
              <w:right w:val="single" w:sz="4" w:space="0" w:color="auto"/>
            </w:tcBorders>
            <w:vAlign w:val="center"/>
          </w:tcPr>
          <w:p w14:paraId="2F16DB96"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CE337FD" w14:textId="77777777" w:rsidR="004700CA" w:rsidRPr="006E68A9" w:rsidRDefault="004700CA" w:rsidP="004C1E14">
            <w:pPr>
              <w:widowControl w:val="0"/>
              <w:autoSpaceDE w:val="0"/>
              <w:autoSpaceDN w:val="0"/>
              <w:adjustRightInd w:val="0"/>
              <w:spacing w:after="0"/>
              <w:ind w:left="34" w:right="47"/>
              <w:jc w:val="center"/>
              <w:rPr>
                <w:rFonts w:cs="Arial"/>
                <w:sz w:val="22"/>
                <w:szCs w:val="22"/>
              </w:rPr>
            </w:pPr>
          </w:p>
        </w:tc>
      </w:tr>
    </w:tbl>
    <w:p w14:paraId="485D7F9E" w14:textId="416F3926" w:rsidR="004700CA" w:rsidRDefault="004700CA" w:rsidP="004700CA">
      <w:pPr>
        <w:tabs>
          <w:tab w:val="left" w:pos="284"/>
        </w:tabs>
        <w:spacing w:after="0" w:line="480" w:lineRule="auto"/>
        <w:jc w:val="both"/>
        <w:rPr>
          <w:rFonts w:eastAsia="Calibri" w:cs="Arial"/>
          <w:bCs/>
          <w:color w:val="000000" w:themeColor="text1"/>
        </w:rPr>
      </w:pPr>
    </w:p>
    <w:p w14:paraId="45F5A3F2" w14:textId="77777777" w:rsidR="004700CA" w:rsidRPr="00284968" w:rsidRDefault="004700CA" w:rsidP="004700CA">
      <w:pPr>
        <w:tabs>
          <w:tab w:val="left" w:pos="284"/>
        </w:tabs>
        <w:spacing w:after="0"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Pr>
          <w:color w:val="000000" w:themeColor="text1"/>
          <w:lang w:eastAsia="lt-LT"/>
        </w:rPr>
        <w:t>prekių</w:t>
      </w:r>
      <w:r w:rsidRPr="00284968">
        <w:rPr>
          <w:color w:val="000000" w:themeColor="text1"/>
          <w:lang w:eastAsia="lt-LT"/>
        </w:rPr>
        <w:t xml:space="preserve"> priėmimo</w:t>
      </w:r>
      <w:r>
        <w:rPr>
          <w:color w:val="000000" w:themeColor="text1"/>
          <w:lang w:eastAsia="lt-LT"/>
        </w:rPr>
        <w:t xml:space="preserve"> -</w:t>
      </w:r>
      <w:r w:rsidRPr="00284968">
        <w:rPr>
          <w:color w:val="000000" w:themeColor="text1"/>
          <w:lang w:eastAsia="lt-LT"/>
        </w:rPr>
        <w:t>perdavimo akte nurodytų paslaugų kokybės.</w:t>
      </w:r>
    </w:p>
    <w:p w14:paraId="7B9F42B1" w14:textId="23E65042" w:rsidR="004700CA" w:rsidRPr="00284968" w:rsidRDefault="004700CA" w:rsidP="004700CA">
      <w:pPr>
        <w:widowControl w:val="0"/>
        <w:tabs>
          <w:tab w:val="left" w:pos="284"/>
        </w:tabs>
        <w:spacing w:after="0"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Pr>
          <w:color w:val="000000" w:themeColor="text1"/>
          <w:lang w:eastAsia="lt-LT"/>
        </w:rPr>
        <w:t>Pardavėjui</w:t>
      </w:r>
      <w:r w:rsidRPr="00284968">
        <w:rPr>
          <w:color w:val="000000" w:themeColor="text1"/>
          <w:lang w:eastAsia="lt-LT"/>
        </w:rPr>
        <w:t xml:space="preserve"> ir Pirkėjui.</w:t>
      </w:r>
    </w:p>
    <w:p w14:paraId="27CE80F4" w14:textId="77777777" w:rsidR="004700CA" w:rsidRPr="00284968" w:rsidRDefault="004700CA" w:rsidP="004700CA">
      <w:pPr>
        <w:widowControl w:val="0"/>
        <w:tabs>
          <w:tab w:val="left" w:pos="284"/>
        </w:tabs>
        <w:spacing w:after="0" w:line="480" w:lineRule="auto"/>
        <w:jc w:val="both"/>
        <w:rPr>
          <w:color w:val="000000" w:themeColor="text1"/>
          <w:lang w:eastAsia="lt-LT"/>
        </w:rPr>
      </w:pPr>
    </w:p>
    <w:p w14:paraId="3835E5D6" w14:textId="77777777" w:rsidR="004700CA" w:rsidRPr="00284968" w:rsidRDefault="004700CA" w:rsidP="004700CA">
      <w:pPr>
        <w:widowControl w:val="0"/>
        <w:tabs>
          <w:tab w:val="left" w:pos="284"/>
        </w:tabs>
        <w:spacing w:after="0" w:line="240" w:lineRule="auto"/>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4700CA" w:rsidRPr="00095949" w14:paraId="5C6C7D43" w14:textId="77777777" w:rsidTr="004C1E14">
        <w:tc>
          <w:tcPr>
            <w:tcW w:w="4538" w:type="dxa"/>
          </w:tcPr>
          <w:p w14:paraId="06BF0A61" w14:textId="77777777" w:rsidR="004700CA" w:rsidRPr="00095949" w:rsidRDefault="004700CA" w:rsidP="004C1E14">
            <w:pPr>
              <w:tabs>
                <w:tab w:val="left" w:pos="284"/>
                <w:tab w:val="left" w:pos="464"/>
              </w:tabs>
              <w:spacing w:after="0" w:line="240" w:lineRule="auto"/>
              <w:rPr>
                <w:b/>
                <w:color w:val="000000" w:themeColor="text1"/>
              </w:rPr>
            </w:pPr>
            <w:r w:rsidRPr="00095949">
              <w:rPr>
                <w:b/>
                <w:color w:val="000000" w:themeColor="text1"/>
              </w:rPr>
              <w:t>PIRKĖJO ATSTOVAS</w:t>
            </w:r>
          </w:p>
          <w:p w14:paraId="69FDD13A" w14:textId="77777777" w:rsidR="004700CA" w:rsidRPr="00095949" w:rsidRDefault="004700CA" w:rsidP="004C1E14">
            <w:pPr>
              <w:tabs>
                <w:tab w:val="left" w:pos="284"/>
                <w:tab w:val="left" w:pos="464"/>
              </w:tabs>
              <w:spacing w:after="0" w:line="240" w:lineRule="auto"/>
              <w:rPr>
                <w:b/>
                <w:color w:val="000000" w:themeColor="text1"/>
              </w:rPr>
            </w:pPr>
          </w:p>
          <w:p w14:paraId="49507B6E" w14:textId="3084E77B" w:rsidR="004700CA" w:rsidRPr="00095949" w:rsidRDefault="004700CA" w:rsidP="004C1E14">
            <w:pPr>
              <w:tabs>
                <w:tab w:val="left" w:pos="284"/>
                <w:tab w:val="left" w:pos="464"/>
              </w:tabs>
              <w:spacing w:after="0" w:line="240" w:lineRule="auto"/>
              <w:rPr>
                <w:b/>
                <w:color w:val="000000" w:themeColor="text1"/>
              </w:rPr>
            </w:pPr>
          </w:p>
        </w:tc>
        <w:tc>
          <w:tcPr>
            <w:tcW w:w="4536" w:type="dxa"/>
          </w:tcPr>
          <w:p w14:paraId="2F9C113D"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114E28AE"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p w14:paraId="7E7B54AD" w14:textId="75B11686"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tc>
      </w:tr>
    </w:tbl>
    <w:p w14:paraId="490E5C77" w14:textId="77777777" w:rsidR="004700CA" w:rsidRPr="00284968" w:rsidRDefault="004700CA" w:rsidP="004700CA">
      <w:pPr>
        <w:tabs>
          <w:tab w:val="left" w:pos="284"/>
        </w:tabs>
        <w:spacing w:after="0" w:line="240" w:lineRule="auto"/>
        <w:rPr>
          <w:rFonts w:eastAsia="Calibri" w:cs="Arial"/>
          <w:color w:val="000000" w:themeColor="text1"/>
        </w:rPr>
      </w:pPr>
    </w:p>
    <w:p w14:paraId="46FE150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1C787DB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3AEBAE38" w14:textId="77777777" w:rsidR="004700CA" w:rsidRDefault="004700CA"/>
    <w:sectPr w:rsidR="004700CA" w:rsidSect="003E5105">
      <w:footerReference w:type="first" r:id="rId8"/>
      <w:pgSz w:w="11906" w:h="16838" w:code="9"/>
      <w:pgMar w:top="851" w:right="567" w:bottom="567" w:left="1701"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3C66" w14:textId="77777777" w:rsidR="001A13D6" w:rsidRDefault="001A13D6">
      <w:pPr>
        <w:spacing w:after="0" w:line="240" w:lineRule="auto"/>
      </w:pPr>
      <w:r>
        <w:separator/>
      </w:r>
    </w:p>
  </w:endnote>
  <w:endnote w:type="continuationSeparator" w:id="0">
    <w:p w14:paraId="0C9FF0CF" w14:textId="77777777" w:rsidR="001A13D6" w:rsidRDefault="001A1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CDFCE" w14:textId="77777777" w:rsidR="001A13D6" w:rsidRDefault="001A13D6">
      <w:pPr>
        <w:spacing w:after="0" w:line="240" w:lineRule="auto"/>
      </w:pPr>
      <w:r>
        <w:separator/>
      </w:r>
    </w:p>
  </w:footnote>
  <w:footnote w:type="continuationSeparator" w:id="0">
    <w:p w14:paraId="33FC62DC" w14:textId="77777777" w:rsidR="001A13D6" w:rsidRDefault="001A1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C71E6F"/>
    <w:multiLevelType w:val="hybridMultilevel"/>
    <w:tmpl w:val="767AB4EE"/>
    <w:lvl w:ilvl="0" w:tplc="DCC894F2">
      <w:start w:val="1"/>
      <w:numFmt w:val="decimal"/>
      <w:lvlText w:val="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50CCE"/>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5"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D647D3"/>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D72362"/>
    <w:multiLevelType w:val="hybridMultilevel"/>
    <w:tmpl w:val="1B26F5E0"/>
    <w:lvl w:ilvl="0" w:tplc="AABA1892">
      <w:start w:val="17"/>
      <w:numFmt w:val="bullet"/>
      <w:lvlText w:val="-"/>
      <w:lvlJc w:val="left"/>
      <w:pPr>
        <w:ind w:left="901" w:hanging="360"/>
      </w:pPr>
      <w:rPr>
        <w:rFonts w:ascii="Times New Roman" w:eastAsia="Times New Roman" w:hAnsi="Times New Roman" w:cs="Times New Roman" w:hint="default"/>
      </w:rPr>
    </w:lvl>
    <w:lvl w:ilvl="1" w:tplc="04270003" w:tentative="1">
      <w:start w:val="1"/>
      <w:numFmt w:val="bullet"/>
      <w:lvlText w:val="o"/>
      <w:lvlJc w:val="left"/>
      <w:pPr>
        <w:ind w:left="1621" w:hanging="360"/>
      </w:pPr>
      <w:rPr>
        <w:rFonts w:ascii="Courier New" w:hAnsi="Courier New" w:cs="Courier New" w:hint="default"/>
      </w:rPr>
    </w:lvl>
    <w:lvl w:ilvl="2" w:tplc="04270005" w:tentative="1">
      <w:start w:val="1"/>
      <w:numFmt w:val="bullet"/>
      <w:lvlText w:val=""/>
      <w:lvlJc w:val="left"/>
      <w:pPr>
        <w:ind w:left="2341" w:hanging="360"/>
      </w:pPr>
      <w:rPr>
        <w:rFonts w:ascii="Wingdings" w:hAnsi="Wingdings" w:hint="default"/>
      </w:rPr>
    </w:lvl>
    <w:lvl w:ilvl="3" w:tplc="04270001" w:tentative="1">
      <w:start w:val="1"/>
      <w:numFmt w:val="bullet"/>
      <w:lvlText w:val=""/>
      <w:lvlJc w:val="left"/>
      <w:pPr>
        <w:ind w:left="3061" w:hanging="360"/>
      </w:pPr>
      <w:rPr>
        <w:rFonts w:ascii="Symbol" w:hAnsi="Symbol" w:hint="default"/>
      </w:rPr>
    </w:lvl>
    <w:lvl w:ilvl="4" w:tplc="04270003" w:tentative="1">
      <w:start w:val="1"/>
      <w:numFmt w:val="bullet"/>
      <w:lvlText w:val="o"/>
      <w:lvlJc w:val="left"/>
      <w:pPr>
        <w:ind w:left="3781" w:hanging="360"/>
      </w:pPr>
      <w:rPr>
        <w:rFonts w:ascii="Courier New" w:hAnsi="Courier New" w:cs="Courier New" w:hint="default"/>
      </w:rPr>
    </w:lvl>
    <w:lvl w:ilvl="5" w:tplc="04270005" w:tentative="1">
      <w:start w:val="1"/>
      <w:numFmt w:val="bullet"/>
      <w:lvlText w:val=""/>
      <w:lvlJc w:val="left"/>
      <w:pPr>
        <w:ind w:left="4501" w:hanging="360"/>
      </w:pPr>
      <w:rPr>
        <w:rFonts w:ascii="Wingdings" w:hAnsi="Wingdings" w:hint="default"/>
      </w:rPr>
    </w:lvl>
    <w:lvl w:ilvl="6" w:tplc="04270001" w:tentative="1">
      <w:start w:val="1"/>
      <w:numFmt w:val="bullet"/>
      <w:lvlText w:val=""/>
      <w:lvlJc w:val="left"/>
      <w:pPr>
        <w:ind w:left="5221" w:hanging="360"/>
      </w:pPr>
      <w:rPr>
        <w:rFonts w:ascii="Symbol" w:hAnsi="Symbol" w:hint="default"/>
      </w:rPr>
    </w:lvl>
    <w:lvl w:ilvl="7" w:tplc="04270003" w:tentative="1">
      <w:start w:val="1"/>
      <w:numFmt w:val="bullet"/>
      <w:lvlText w:val="o"/>
      <w:lvlJc w:val="left"/>
      <w:pPr>
        <w:ind w:left="5941" w:hanging="360"/>
      </w:pPr>
      <w:rPr>
        <w:rFonts w:ascii="Courier New" w:hAnsi="Courier New" w:cs="Courier New" w:hint="default"/>
      </w:rPr>
    </w:lvl>
    <w:lvl w:ilvl="8" w:tplc="04270005" w:tentative="1">
      <w:start w:val="1"/>
      <w:numFmt w:val="bullet"/>
      <w:lvlText w:val=""/>
      <w:lvlJc w:val="left"/>
      <w:pPr>
        <w:ind w:left="6661" w:hanging="360"/>
      </w:pPr>
      <w:rPr>
        <w:rFonts w:ascii="Wingdings" w:hAnsi="Wingdings" w:hint="default"/>
      </w:rPr>
    </w:lvl>
  </w:abstractNum>
  <w:abstractNum w:abstractNumId="10" w15:restartNumberingAfterBreak="0">
    <w:nsid w:val="20742BC5"/>
    <w:multiLevelType w:val="multilevel"/>
    <w:tmpl w:val="E1AC2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387957"/>
    <w:multiLevelType w:val="hybridMultilevel"/>
    <w:tmpl w:val="70303FFE"/>
    <w:lvl w:ilvl="0" w:tplc="AABA1892">
      <w:start w:val="1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CB2DB4"/>
    <w:multiLevelType w:val="hybridMultilevel"/>
    <w:tmpl w:val="25A2094A"/>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34CA5D7D"/>
    <w:multiLevelType w:val="hybridMultilevel"/>
    <w:tmpl w:val="D8AE0C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CA2B34"/>
    <w:multiLevelType w:val="hybridMultilevel"/>
    <w:tmpl w:val="44ACE310"/>
    <w:lvl w:ilvl="0" w:tplc="AABA1892">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C1514C"/>
    <w:multiLevelType w:val="hybridMultilevel"/>
    <w:tmpl w:val="C6983118"/>
    <w:lvl w:ilvl="0" w:tplc="C7EC2E60">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204A0"/>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19" w15:restartNumberingAfterBreak="0">
    <w:nsid w:val="3B53173F"/>
    <w:multiLevelType w:val="hybridMultilevel"/>
    <w:tmpl w:val="1FCADFF0"/>
    <w:lvl w:ilvl="0" w:tplc="3328E592">
      <w:start w:val="1"/>
      <w:numFmt w:val="decimal"/>
      <w:lvlText w:val="2.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B737859"/>
    <w:multiLevelType w:val="hybridMultilevel"/>
    <w:tmpl w:val="56127338"/>
    <w:lvl w:ilvl="0" w:tplc="CDB4FC9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22" w15:restartNumberingAfterBreak="0">
    <w:nsid w:val="405C4456"/>
    <w:multiLevelType w:val="multilevel"/>
    <w:tmpl w:val="38DCE240"/>
    <w:lvl w:ilvl="0">
      <w:start w:val="1"/>
      <w:numFmt w:val="decimal"/>
      <w:lvlText w:val="%1."/>
      <w:lvlJc w:val="left"/>
      <w:pPr>
        <w:tabs>
          <w:tab w:val="num" w:pos="453"/>
        </w:tabs>
        <w:ind w:left="-1"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3" w15:restartNumberingAfterBreak="0">
    <w:nsid w:val="426D1003"/>
    <w:multiLevelType w:val="multilevel"/>
    <w:tmpl w:val="D3F013F6"/>
    <w:lvl w:ilvl="0">
      <w:start w:val="1"/>
      <w:numFmt w:val="decimal"/>
      <w:lvlText w:val="%1."/>
      <w:lvlJc w:val="left"/>
      <w:pPr>
        <w:ind w:left="502" w:hanging="360"/>
      </w:pPr>
      <w:rPr>
        <w:rFonts w:hint="default"/>
      </w:rPr>
    </w:lvl>
    <w:lvl w:ilvl="1">
      <w:start w:val="1"/>
      <w:numFmt w:val="decimal"/>
      <w:lvlText w:val="%1.%2."/>
      <w:lvlJc w:val="left"/>
      <w:pPr>
        <w:ind w:left="825" w:hanging="432"/>
      </w:pPr>
      <w:rPr>
        <w:rFonts w:hint="default"/>
        <w:b w:val="0"/>
        <w:bCs w:val="0"/>
      </w:rPr>
    </w:lvl>
    <w:lvl w:ilvl="2">
      <w:start w:val="1"/>
      <w:numFmt w:val="decimal"/>
      <w:suff w:val="space"/>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47287D98"/>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8" w15:restartNumberingAfterBreak="0">
    <w:nsid w:val="49BC7DB6"/>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9" w15:restartNumberingAfterBreak="0">
    <w:nsid w:val="4A8F0FC7"/>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30" w15:restartNumberingAfterBreak="0">
    <w:nsid w:val="4FEA7A86"/>
    <w:multiLevelType w:val="hybridMultilevel"/>
    <w:tmpl w:val="64347914"/>
    <w:lvl w:ilvl="0" w:tplc="6FA8EA6E">
      <w:start w:val="1"/>
      <w:numFmt w:val="decimal"/>
      <w:lvlText w:val="%1."/>
      <w:lvlJc w:val="left"/>
      <w:pPr>
        <w:ind w:left="3240" w:hanging="360"/>
      </w:pPr>
      <w:rPr>
        <w:i w:val="0"/>
        <w:iCs w:val="0"/>
        <w:sz w:val="24"/>
        <w:szCs w:val="24"/>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1" w15:restartNumberingAfterBreak="0">
    <w:nsid w:val="52387D5C"/>
    <w:multiLevelType w:val="hybridMultilevel"/>
    <w:tmpl w:val="50D8E15C"/>
    <w:lvl w:ilvl="0" w:tplc="59A8151E">
      <w:start w:val="1"/>
      <w:numFmt w:val="decimal"/>
      <w:lvlText w:val="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FD1137"/>
    <w:multiLevelType w:val="hybridMultilevel"/>
    <w:tmpl w:val="ACB66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E06DDE"/>
    <w:multiLevelType w:val="multilevel"/>
    <w:tmpl w:val="D3F013F6"/>
    <w:lvl w:ilvl="0">
      <w:start w:val="1"/>
      <w:numFmt w:val="decimal"/>
      <w:lvlText w:val="%1."/>
      <w:lvlJc w:val="left"/>
      <w:pPr>
        <w:ind w:left="360" w:hanging="360"/>
      </w:pPr>
      <w:rPr>
        <w:rFonts w:hint="default"/>
      </w:rPr>
    </w:lvl>
    <w:lvl w:ilvl="1">
      <w:start w:val="1"/>
      <w:numFmt w:val="decimal"/>
      <w:lvlText w:val="%1.%2."/>
      <w:lvlJc w:val="left"/>
      <w:pPr>
        <w:ind w:left="683" w:hanging="432"/>
      </w:pPr>
      <w:rPr>
        <w:rFonts w:hint="default"/>
        <w:b w:val="0"/>
        <w:bCs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387DB3"/>
    <w:multiLevelType w:val="hybridMultilevel"/>
    <w:tmpl w:val="32345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AF73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C23A28"/>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BA1A00"/>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4"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5" w15:restartNumberingAfterBreak="0">
    <w:nsid w:val="7C227A05"/>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F066F73"/>
    <w:multiLevelType w:val="multilevel"/>
    <w:tmpl w:val="01124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5"/>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983966">
    <w:abstractNumId w:val="44"/>
  </w:num>
  <w:num w:numId="2" w16cid:durableId="715547499">
    <w:abstractNumId w:val="2"/>
  </w:num>
  <w:num w:numId="3" w16cid:durableId="1446075126">
    <w:abstractNumId w:val="27"/>
  </w:num>
  <w:num w:numId="4" w16cid:durableId="15559712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26"/>
  </w:num>
  <w:num w:numId="6" w16cid:durableId="642081650">
    <w:abstractNumId w:val="6"/>
  </w:num>
  <w:num w:numId="7" w16cid:durableId="1550267149">
    <w:abstractNumId w:val="5"/>
  </w:num>
  <w:num w:numId="8" w16cid:durableId="881861483">
    <w:abstractNumId w:val="5"/>
    <w:lvlOverride w:ilvl="0">
      <w:startOverride w:val="16"/>
    </w:lvlOverride>
  </w:num>
  <w:num w:numId="9" w16cid:durableId="927693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36170">
    <w:abstractNumId w:val="13"/>
  </w:num>
  <w:num w:numId="11" w16cid:durableId="121462077">
    <w:abstractNumId w:val="42"/>
  </w:num>
  <w:num w:numId="12" w16cid:durableId="758329490">
    <w:abstractNumId w:val="24"/>
  </w:num>
  <w:num w:numId="13" w16cid:durableId="122113222">
    <w:abstractNumId w:val="11"/>
  </w:num>
  <w:num w:numId="14" w16cid:durableId="110714245">
    <w:abstractNumId w:val="40"/>
  </w:num>
  <w:num w:numId="15" w16cid:durableId="111555090">
    <w:abstractNumId w:val="33"/>
  </w:num>
  <w:num w:numId="16" w16cid:durableId="208151373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1710977">
    <w:abstractNumId w:val="0"/>
  </w:num>
  <w:num w:numId="18" w16cid:durableId="1384600777">
    <w:abstractNumId w:val="37"/>
  </w:num>
  <w:num w:numId="19" w16cid:durableId="2061126195">
    <w:abstractNumId w:val="21"/>
  </w:num>
  <w:num w:numId="20" w16cid:durableId="1450277680">
    <w:abstractNumId w:val="7"/>
  </w:num>
  <w:num w:numId="21" w16cid:durableId="837966540">
    <w:abstractNumId w:val="3"/>
  </w:num>
  <w:num w:numId="22" w16cid:durableId="1244219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02201">
    <w:abstractNumId w:val="36"/>
  </w:num>
  <w:num w:numId="24" w16cid:durableId="1148084178">
    <w:abstractNumId w:val="10"/>
  </w:num>
  <w:num w:numId="25" w16cid:durableId="1208227346">
    <w:abstractNumId w:val="46"/>
  </w:num>
  <w:num w:numId="26" w16cid:durableId="1696350275">
    <w:abstractNumId w:val="25"/>
  </w:num>
  <w:num w:numId="27" w16cid:durableId="2080210324">
    <w:abstractNumId w:val="34"/>
  </w:num>
  <w:num w:numId="28" w16cid:durableId="1506825077">
    <w:abstractNumId w:val="23"/>
  </w:num>
  <w:num w:numId="29" w16cid:durableId="1820070588">
    <w:abstractNumId w:val="45"/>
  </w:num>
  <w:num w:numId="30" w16cid:durableId="1528367595">
    <w:abstractNumId w:val="8"/>
  </w:num>
  <w:num w:numId="31" w16cid:durableId="1070886614">
    <w:abstractNumId w:val="39"/>
  </w:num>
  <w:num w:numId="32" w16cid:durableId="1676419299">
    <w:abstractNumId w:val="18"/>
  </w:num>
  <w:num w:numId="33" w16cid:durableId="1312755595">
    <w:abstractNumId w:val="29"/>
  </w:num>
  <w:num w:numId="34" w16cid:durableId="1947810471">
    <w:abstractNumId w:val="43"/>
  </w:num>
  <w:num w:numId="35" w16cid:durableId="1748065699">
    <w:abstractNumId w:val="22"/>
  </w:num>
  <w:num w:numId="36" w16cid:durableId="1847817273">
    <w:abstractNumId w:val="12"/>
  </w:num>
  <w:num w:numId="37" w16cid:durableId="306982758">
    <w:abstractNumId w:val="9"/>
  </w:num>
  <w:num w:numId="38" w16cid:durableId="260843589">
    <w:abstractNumId w:val="16"/>
  </w:num>
  <w:num w:numId="39" w16cid:durableId="721293012">
    <w:abstractNumId w:val="20"/>
  </w:num>
  <w:num w:numId="40" w16cid:durableId="365568264">
    <w:abstractNumId w:val="4"/>
  </w:num>
  <w:num w:numId="41" w16cid:durableId="1584607974">
    <w:abstractNumId w:val="28"/>
  </w:num>
  <w:num w:numId="42" w16cid:durableId="1878154042">
    <w:abstractNumId w:val="15"/>
  </w:num>
  <w:num w:numId="43" w16cid:durableId="426970423">
    <w:abstractNumId w:val="30"/>
  </w:num>
  <w:num w:numId="44" w16cid:durableId="546722393">
    <w:abstractNumId w:val="35"/>
  </w:num>
  <w:num w:numId="45" w16cid:durableId="2059937756">
    <w:abstractNumId w:val="38"/>
  </w:num>
  <w:num w:numId="46" w16cid:durableId="674110142">
    <w:abstractNumId w:val="19"/>
  </w:num>
  <w:num w:numId="47" w16cid:durableId="958873184">
    <w:abstractNumId w:val="1"/>
  </w:num>
  <w:num w:numId="48" w16cid:durableId="644698179">
    <w:abstractNumId w:val="17"/>
  </w:num>
  <w:num w:numId="49" w16cid:durableId="1975481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12942"/>
    <w:rsid w:val="00025F9E"/>
    <w:rsid w:val="00031DFF"/>
    <w:rsid w:val="000343A5"/>
    <w:rsid w:val="00035E11"/>
    <w:rsid w:val="00052BFF"/>
    <w:rsid w:val="00071411"/>
    <w:rsid w:val="0009335F"/>
    <w:rsid w:val="00095949"/>
    <w:rsid w:val="000A74C2"/>
    <w:rsid w:val="000B7916"/>
    <w:rsid w:val="000C4FEA"/>
    <w:rsid w:val="001617D3"/>
    <w:rsid w:val="00162AFD"/>
    <w:rsid w:val="00182BC6"/>
    <w:rsid w:val="001946DA"/>
    <w:rsid w:val="0019539A"/>
    <w:rsid w:val="001A13D6"/>
    <w:rsid w:val="001A65CD"/>
    <w:rsid w:val="001B2117"/>
    <w:rsid w:val="001C1F95"/>
    <w:rsid w:val="00203DC2"/>
    <w:rsid w:val="00216BA0"/>
    <w:rsid w:val="002767E5"/>
    <w:rsid w:val="00293F35"/>
    <w:rsid w:val="002B37A0"/>
    <w:rsid w:val="002F0D8B"/>
    <w:rsid w:val="00310CB2"/>
    <w:rsid w:val="0031708C"/>
    <w:rsid w:val="00321D74"/>
    <w:rsid w:val="00334B5B"/>
    <w:rsid w:val="00350506"/>
    <w:rsid w:val="00374030"/>
    <w:rsid w:val="003A715A"/>
    <w:rsid w:val="003C119B"/>
    <w:rsid w:val="003E421E"/>
    <w:rsid w:val="003E5105"/>
    <w:rsid w:val="0042526F"/>
    <w:rsid w:val="00437A16"/>
    <w:rsid w:val="004700CA"/>
    <w:rsid w:val="004A475C"/>
    <w:rsid w:val="004B3069"/>
    <w:rsid w:val="004D09C7"/>
    <w:rsid w:val="004F0374"/>
    <w:rsid w:val="004F174D"/>
    <w:rsid w:val="004F3130"/>
    <w:rsid w:val="00500B75"/>
    <w:rsid w:val="00592083"/>
    <w:rsid w:val="00593201"/>
    <w:rsid w:val="005A08A3"/>
    <w:rsid w:val="00603037"/>
    <w:rsid w:val="00616405"/>
    <w:rsid w:val="006340E7"/>
    <w:rsid w:val="006733D6"/>
    <w:rsid w:val="00696D76"/>
    <w:rsid w:val="006D750D"/>
    <w:rsid w:val="006F0026"/>
    <w:rsid w:val="007570BA"/>
    <w:rsid w:val="007623AE"/>
    <w:rsid w:val="00793316"/>
    <w:rsid w:val="007944BF"/>
    <w:rsid w:val="007A4434"/>
    <w:rsid w:val="007B7468"/>
    <w:rsid w:val="007C3F01"/>
    <w:rsid w:val="007D1137"/>
    <w:rsid w:val="007D475E"/>
    <w:rsid w:val="007E0DAF"/>
    <w:rsid w:val="008273B9"/>
    <w:rsid w:val="008643A1"/>
    <w:rsid w:val="00866FFD"/>
    <w:rsid w:val="00870E2C"/>
    <w:rsid w:val="00871422"/>
    <w:rsid w:val="008760EE"/>
    <w:rsid w:val="008B108B"/>
    <w:rsid w:val="008F1F32"/>
    <w:rsid w:val="00920E7D"/>
    <w:rsid w:val="009502A2"/>
    <w:rsid w:val="00992505"/>
    <w:rsid w:val="00997734"/>
    <w:rsid w:val="009C49B9"/>
    <w:rsid w:val="009E1C80"/>
    <w:rsid w:val="009E77C3"/>
    <w:rsid w:val="009F4FF1"/>
    <w:rsid w:val="009F50BB"/>
    <w:rsid w:val="009F57C2"/>
    <w:rsid w:val="00A02602"/>
    <w:rsid w:val="00A35A9D"/>
    <w:rsid w:val="00A41EFD"/>
    <w:rsid w:val="00A90AC2"/>
    <w:rsid w:val="00AC3326"/>
    <w:rsid w:val="00AD0A67"/>
    <w:rsid w:val="00AD0DAE"/>
    <w:rsid w:val="00AD4823"/>
    <w:rsid w:val="00AD60D2"/>
    <w:rsid w:val="00AE4814"/>
    <w:rsid w:val="00B11317"/>
    <w:rsid w:val="00B5147F"/>
    <w:rsid w:val="00B758CD"/>
    <w:rsid w:val="00B800E7"/>
    <w:rsid w:val="00B82D57"/>
    <w:rsid w:val="00BF1221"/>
    <w:rsid w:val="00C076DC"/>
    <w:rsid w:val="00C30980"/>
    <w:rsid w:val="00C3466D"/>
    <w:rsid w:val="00C452A3"/>
    <w:rsid w:val="00C86688"/>
    <w:rsid w:val="00CC131C"/>
    <w:rsid w:val="00CC3A54"/>
    <w:rsid w:val="00CE43FD"/>
    <w:rsid w:val="00D06AE9"/>
    <w:rsid w:val="00D104F9"/>
    <w:rsid w:val="00D20F2C"/>
    <w:rsid w:val="00D43721"/>
    <w:rsid w:val="00D76207"/>
    <w:rsid w:val="00D7789B"/>
    <w:rsid w:val="00D83FCB"/>
    <w:rsid w:val="00D865B2"/>
    <w:rsid w:val="00DC09E8"/>
    <w:rsid w:val="00DE6717"/>
    <w:rsid w:val="00E13565"/>
    <w:rsid w:val="00E30724"/>
    <w:rsid w:val="00E53E91"/>
    <w:rsid w:val="00EA5CF8"/>
    <w:rsid w:val="00EB72DB"/>
    <w:rsid w:val="00EC283D"/>
    <w:rsid w:val="00EE4FB6"/>
    <w:rsid w:val="00EE5469"/>
    <w:rsid w:val="00EF2B8C"/>
    <w:rsid w:val="00F07428"/>
    <w:rsid w:val="00F2095D"/>
    <w:rsid w:val="00F25F59"/>
    <w:rsid w:val="00F4225E"/>
    <w:rsid w:val="00F46FDD"/>
    <w:rsid w:val="00FA63B5"/>
    <w:rsid w:val="00FB6C50"/>
    <w:rsid w:val="00FD519D"/>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00CA"/>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intaras.ziauga@sauliusajung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18</Pages>
  <Words>33262</Words>
  <Characters>18960</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34</cp:revision>
  <dcterms:created xsi:type="dcterms:W3CDTF">2024-12-05T14:42:00Z</dcterms:created>
  <dcterms:modified xsi:type="dcterms:W3CDTF">2024-12-11T08:32:00Z</dcterms:modified>
</cp:coreProperties>
</file>